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58077" w14:textId="25E75424" w:rsidR="004E66ED" w:rsidRDefault="004E66ED" w:rsidP="00C45D69"/>
    <w:p w14:paraId="792E4EFC" w14:textId="1042376B" w:rsidR="00061229" w:rsidRDefault="006D5922" w:rsidP="00C45D69">
      <w:r>
        <w:t xml:space="preserve">A visual display of where content came from in the existing V103/1 model course to the proposed text in </w:t>
      </w:r>
      <w:proofErr w:type="gramStart"/>
      <w:r>
        <w:t xml:space="preserve">“ </w:t>
      </w:r>
      <w:r w:rsidRPr="006D5922">
        <w:t>VTS50</w:t>
      </w:r>
      <w:proofErr w:type="gramEnd"/>
      <w:r w:rsidRPr="006D5922">
        <w:t>-11.3.2.2 V-103.1 V-103_1-review-prep-ICG-02_Aus-Input</w:t>
      </w:r>
      <w:r>
        <w:t>”</w:t>
      </w:r>
    </w:p>
    <w:p w14:paraId="5754AB82" w14:textId="43C33016" w:rsidR="006D5922" w:rsidRDefault="006D5922" w:rsidP="00C45D69">
      <w:r>
        <w:t xml:space="preserve">Note the text </w:t>
      </w:r>
    </w:p>
    <w:p w14:paraId="6BA6DC07" w14:textId="77777777" w:rsidR="006D5922" w:rsidRDefault="006D5922" w:rsidP="00C45D69"/>
    <w:p w14:paraId="0099201F" w14:textId="77777777" w:rsidR="00061229" w:rsidRDefault="00061229" w:rsidP="00C45D69"/>
    <w:tbl>
      <w:tblPr>
        <w:tblStyle w:val="TableGrid"/>
        <w:tblW w:w="15387" w:type="dxa"/>
        <w:tblLayout w:type="fixed"/>
        <w:tblLook w:val="04A0" w:firstRow="1" w:lastRow="0" w:firstColumn="1" w:lastColumn="0" w:noHBand="0" w:noVBand="1"/>
      </w:tblPr>
      <w:tblGrid>
        <w:gridCol w:w="1129"/>
        <w:gridCol w:w="6096"/>
        <w:gridCol w:w="1134"/>
        <w:gridCol w:w="5244"/>
        <w:gridCol w:w="1784"/>
      </w:tblGrid>
      <w:tr w:rsidR="00317B20" w:rsidRPr="000857D5" w14:paraId="4FBBA532" w14:textId="77777777" w:rsidTr="002D1E19">
        <w:tc>
          <w:tcPr>
            <w:tcW w:w="1129" w:type="dxa"/>
            <w:shd w:val="clear" w:color="auto" w:fill="C6D9F1" w:themeFill="text2" w:themeFillTint="33"/>
          </w:tcPr>
          <w:p w14:paraId="0D72016F" w14:textId="09442874" w:rsidR="00061229" w:rsidRPr="00142260" w:rsidRDefault="006D5922" w:rsidP="00C45D69">
            <w:pPr>
              <w:rPr>
                <w:b/>
                <w:sz w:val="16"/>
                <w:szCs w:val="20"/>
              </w:rPr>
            </w:pPr>
            <w:r>
              <w:rPr>
                <w:b/>
                <w:sz w:val="18"/>
                <w:szCs w:val="20"/>
              </w:rPr>
              <w:t>Content from (</w:t>
            </w:r>
            <w:r w:rsidR="004430CA" w:rsidRPr="006D5922">
              <w:rPr>
                <w:b/>
                <w:sz w:val="18"/>
                <w:szCs w:val="20"/>
              </w:rPr>
              <w:t xml:space="preserve">Part / </w:t>
            </w:r>
            <w:r w:rsidR="00061229" w:rsidRPr="006D5922">
              <w:rPr>
                <w:b/>
                <w:sz w:val="18"/>
                <w:szCs w:val="20"/>
              </w:rPr>
              <w:t>Section / para</w:t>
            </w:r>
            <w:r>
              <w:rPr>
                <w:b/>
                <w:sz w:val="18"/>
                <w:szCs w:val="20"/>
              </w:rPr>
              <w:t>)</w:t>
            </w:r>
          </w:p>
        </w:tc>
        <w:tc>
          <w:tcPr>
            <w:tcW w:w="6096" w:type="dxa"/>
            <w:shd w:val="clear" w:color="auto" w:fill="C6D9F1" w:themeFill="text2" w:themeFillTint="33"/>
          </w:tcPr>
          <w:p w14:paraId="69ADAD54" w14:textId="197A653B" w:rsidR="00061229" w:rsidRPr="009E5155" w:rsidRDefault="006D5922" w:rsidP="006D5922">
            <w:pPr>
              <w:rPr>
                <w:b/>
                <w:sz w:val="20"/>
                <w:szCs w:val="20"/>
              </w:rPr>
            </w:pPr>
            <w:r>
              <w:rPr>
                <w:b/>
                <w:sz w:val="20"/>
                <w:szCs w:val="20"/>
              </w:rPr>
              <w:t>Proposed</w:t>
            </w:r>
            <w:r w:rsidR="00061229" w:rsidRPr="009E5155">
              <w:rPr>
                <w:b/>
                <w:sz w:val="20"/>
                <w:szCs w:val="20"/>
              </w:rPr>
              <w:t xml:space="preserve"> text</w:t>
            </w:r>
            <w:r>
              <w:rPr>
                <w:b/>
                <w:sz w:val="20"/>
                <w:szCs w:val="20"/>
              </w:rPr>
              <w:t xml:space="preserve"> from the Aust input paper (File: </w:t>
            </w:r>
            <w:r w:rsidRPr="006D5922">
              <w:rPr>
                <w:b/>
                <w:sz w:val="20"/>
                <w:szCs w:val="20"/>
              </w:rPr>
              <w:t>VTS50-11.3.2.2 V-103.1 V-103_1-review-prep-ICG-02_Aus-Input</w:t>
            </w:r>
            <w:r>
              <w:rPr>
                <w:b/>
                <w:sz w:val="20"/>
                <w:szCs w:val="20"/>
              </w:rPr>
              <w:t xml:space="preserve"> </w:t>
            </w:r>
            <w:r>
              <w:t>)</w:t>
            </w:r>
          </w:p>
        </w:tc>
        <w:tc>
          <w:tcPr>
            <w:tcW w:w="1134" w:type="dxa"/>
            <w:shd w:val="clear" w:color="auto" w:fill="EAF1DD" w:themeFill="accent3" w:themeFillTint="33"/>
          </w:tcPr>
          <w:p w14:paraId="46DF6916" w14:textId="77777777" w:rsidR="00061229" w:rsidRPr="00F2290A" w:rsidRDefault="004430CA" w:rsidP="002D1E19">
            <w:pPr>
              <w:rPr>
                <w:b/>
                <w:sz w:val="18"/>
                <w:szCs w:val="20"/>
              </w:rPr>
            </w:pPr>
            <w:r w:rsidRPr="00F2290A">
              <w:rPr>
                <w:b/>
                <w:sz w:val="18"/>
                <w:szCs w:val="20"/>
              </w:rPr>
              <w:t xml:space="preserve">Content from (Part/ </w:t>
            </w:r>
            <w:r w:rsidR="00061229" w:rsidRPr="00F2290A">
              <w:rPr>
                <w:b/>
                <w:sz w:val="18"/>
                <w:szCs w:val="20"/>
              </w:rPr>
              <w:t>Section /para</w:t>
            </w:r>
            <w:r w:rsidRPr="00F2290A">
              <w:rPr>
                <w:b/>
                <w:sz w:val="18"/>
                <w:szCs w:val="20"/>
              </w:rPr>
              <w:t>)</w:t>
            </w:r>
          </w:p>
        </w:tc>
        <w:tc>
          <w:tcPr>
            <w:tcW w:w="5244" w:type="dxa"/>
            <w:shd w:val="clear" w:color="auto" w:fill="EAF1DD" w:themeFill="accent3" w:themeFillTint="33"/>
          </w:tcPr>
          <w:p w14:paraId="6E92FA2F" w14:textId="13B13670" w:rsidR="006D5922" w:rsidRDefault="00061229" w:rsidP="006D5922">
            <w:pPr>
              <w:jc w:val="center"/>
              <w:rPr>
                <w:b/>
                <w:sz w:val="20"/>
                <w:szCs w:val="20"/>
              </w:rPr>
            </w:pPr>
            <w:r w:rsidRPr="00F2290A">
              <w:rPr>
                <w:b/>
                <w:sz w:val="20"/>
                <w:szCs w:val="20"/>
              </w:rPr>
              <w:t>Existing</w:t>
            </w:r>
            <w:r w:rsidR="006D5922">
              <w:rPr>
                <w:b/>
                <w:sz w:val="20"/>
                <w:szCs w:val="20"/>
              </w:rPr>
              <w:t xml:space="preserve"> text from</w:t>
            </w:r>
            <w:r w:rsidRPr="00F2290A">
              <w:rPr>
                <w:b/>
                <w:sz w:val="20"/>
                <w:szCs w:val="20"/>
              </w:rPr>
              <w:t xml:space="preserve"> </w:t>
            </w:r>
            <w:r w:rsidR="006D5922">
              <w:rPr>
                <w:b/>
                <w:sz w:val="20"/>
                <w:szCs w:val="20"/>
              </w:rPr>
              <w:t xml:space="preserve">V103/1 </w:t>
            </w:r>
            <w:r w:rsidRPr="00F2290A">
              <w:rPr>
                <w:b/>
                <w:sz w:val="20"/>
                <w:szCs w:val="20"/>
              </w:rPr>
              <w:t>model course</w:t>
            </w:r>
          </w:p>
          <w:p w14:paraId="73D8CDFA" w14:textId="77777777" w:rsidR="006D5922" w:rsidRDefault="006D5922" w:rsidP="006D5922">
            <w:pPr>
              <w:rPr>
                <w:b/>
                <w:sz w:val="20"/>
                <w:szCs w:val="20"/>
              </w:rPr>
            </w:pPr>
          </w:p>
          <w:p w14:paraId="03CF5301" w14:textId="4E7E6C9F" w:rsidR="00061229" w:rsidRPr="00F2290A" w:rsidRDefault="006D5922" w:rsidP="006D5922">
            <w:pPr>
              <w:rPr>
                <w:b/>
                <w:sz w:val="20"/>
                <w:szCs w:val="20"/>
              </w:rPr>
            </w:pPr>
            <w:r>
              <w:rPr>
                <w:b/>
                <w:sz w:val="20"/>
                <w:szCs w:val="20"/>
              </w:rPr>
              <w:t xml:space="preserve">The content copied in was from the changes made during intersessional meeting on 2 Feb 21.  (File: </w:t>
            </w:r>
            <w:r w:rsidRPr="006D5922">
              <w:rPr>
                <w:b/>
                <w:i/>
                <w:sz w:val="20"/>
                <w:szCs w:val="20"/>
              </w:rPr>
              <w:t>VTS50-11.3.2.1 V-103.1 V-103_1-review-Prep-VTS50</w:t>
            </w:r>
            <w:r>
              <w:rPr>
                <w:b/>
                <w:i/>
                <w:sz w:val="20"/>
                <w:szCs w:val="20"/>
              </w:rPr>
              <w:t>)</w:t>
            </w:r>
          </w:p>
        </w:tc>
        <w:tc>
          <w:tcPr>
            <w:tcW w:w="1784" w:type="dxa"/>
          </w:tcPr>
          <w:p w14:paraId="43AFF0F4" w14:textId="77777777" w:rsidR="00061229" w:rsidRPr="00F2290A" w:rsidRDefault="00061229" w:rsidP="00C45D69">
            <w:pPr>
              <w:rPr>
                <w:b/>
                <w:sz w:val="20"/>
                <w:szCs w:val="20"/>
              </w:rPr>
            </w:pPr>
            <w:r w:rsidRPr="00F2290A">
              <w:rPr>
                <w:b/>
                <w:sz w:val="20"/>
                <w:szCs w:val="20"/>
              </w:rPr>
              <w:t>Other comments</w:t>
            </w:r>
          </w:p>
        </w:tc>
      </w:tr>
      <w:tr w:rsidR="00317B20" w:rsidRPr="000857D5" w14:paraId="014C7AC4" w14:textId="77777777" w:rsidTr="002D1E19">
        <w:tc>
          <w:tcPr>
            <w:tcW w:w="1129" w:type="dxa"/>
            <w:shd w:val="clear" w:color="auto" w:fill="C6D9F1" w:themeFill="text2" w:themeFillTint="33"/>
          </w:tcPr>
          <w:p w14:paraId="6CBD3FDC" w14:textId="77777777" w:rsidR="00061229" w:rsidRPr="00142260" w:rsidRDefault="00142260" w:rsidP="00C45D69">
            <w:pPr>
              <w:rPr>
                <w:sz w:val="16"/>
                <w:szCs w:val="20"/>
              </w:rPr>
            </w:pPr>
            <w:r w:rsidRPr="00142260">
              <w:rPr>
                <w:sz w:val="16"/>
                <w:szCs w:val="20"/>
              </w:rPr>
              <w:t>FORWARD</w:t>
            </w:r>
          </w:p>
        </w:tc>
        <w:tc>
          <w:tcPr>
            <w:tcW w:w="6096" w:type="dxa"/>
            <w:shd w:val="clear" w:color="auto" w:fill="C6D9F1" w:themeFill="text2" w:themeFillTint="33"/>
          </w:tcPr>
          <w:p w14:paraId="3347CCD0" w14:textId="77777777" w:rsidR="00061229" w:rsidRPr="009E5155" w:rsidRDefault="000857D5" w:rsidP="00C45D69">
            <w:pPr>
              <w:rPr>
                <w:sz w:val="20"/>
                <w:szCs w:val="20"/>
              </w:rPr>
            </w:pPr>
            <w:r w:rsidRPr="009E5155">
              <w:rPr>
                <w:sz w:val="20"/>
                <w:szCs w:val="20"/>
              </w:rPr>
              <w:t>Suggest that it is deleted</w:t>
            </w:r>
          </w:p>
        </w:tc>
        <w:tc>
          <w:tcPr>
            <w:tcW w:w="1134" w:type="dxa"/>
            <w:shd w:val="clear" w:color="auto" w:fill="EAF1DD" w:themeFill="accent3" w:themeFillTint="33"/>
          </w:tcPr>
          <w:p w14:paraId="648924FF" w14:textId="77777777" w:rsidR="00061229" w:rsidRPr="00F2290A" w:rsidRDefault="00061229" w:rsidP="00C45D69">
            <w:pPr>
              <w:rPr>
                <w:sz w:val="18"/>
                <w:szCs w:val="20"/>
              </w:rPr>
            </w:pPr>
          </w:p>
        </w:tc>
        <w:tc>
          <w:tcPr>
            <w:tcW w:w="5244" w:type="dxa"/>
            <w:shd w:val="clear" w:color="auto" w:fill="EAF1DD" w:themeFill="accent3" w:themeFillTint="33"/>
          </w:tcPr>
          <w:p w14:paraId="7C5D37E1" w14:textId="77777777" w:rsidR="00061229" w:rsidRPr="00F2290A" w:rsidRDefault="00061229" w:rsidP="00C45D69">
            <w:pPr>
              <w:rPr>
                <w:sz w:val="20"/>
                <w:szCs w:val="20"/>
              </w:rPr>
            </w:pPr>
          </w:p>
        </w:tc>
        <w:tc>
          <w:tcPr>
            <w:tcW w:w="1784" w:type="dxa"/>
          </w:tcPr>
          <w:p w14:paraId="1F35AC80" w14:textId="77777777" w:rsidR="000857D5" w:rsidRPr="00F2290A" w:rsidRDefault="000857D5" w:rsidP="000857D5">
            <w:pPr>
              <w:rPr>
                <w:sz w:val="20"/>
                <w:szCs w:val="20"/>
              </w:rPr>
            </w:pPr>
            <w:r w:rsidRPr="00F2290A">
              <w:rPr>
                <w:sz w:val="20"/>
                <w:szCs w:val="20"/>
              </w:rPr>
              <w:t xml:space="preserve">Suggest that the ‘Foreword’ be deleted from the model courses as this content is already contained at a high level Recommendation R103.  </w:t>
            </w:r>
          </w:p>
          <w:p w14:paraId="6927646B" w14:textId="77777777" w:rsidR="000857D5" w:rsidRPr="00F2290A" w:rsidRDefault="000857D5" w:rsidP="000857D5">
            <w:pPr>
              <w:rPr>
                <w:sz w:val="20"/>
                <w:szCs w:val="20"/>
              </w:rPr>
            </w:pPr>
          </w:p>
          <w:p w14:paraId="2744465F" w14:textId="77777777" w:rsidR="00061229" w:rsidRPr="00F2290A" w:rsidRDefault="000857D5" w:rsidP="000857D5">
            <w:pPr>
              <w:rPr>
                <w:sz w:val="20"/>
                <w:szCs w:val="20"/>
              </w:rPr>
            </w:pPr>
            <w:r w:rsidRPr="00F2290A">
              <w:rPr>
                <w:sz w:val="20"/>
                <w:szCs w:val="20"/>
              </w:rPr>
              <w:t>Unnecessary duplication and another thing for the Committee to maintain when consequential changes are required.</w:t>
            </w:r>
          </w:p>
        </w:tc>
      </w:tr>
      <w:tr w:rsidR="00317B20" w:rsidRPr="000857D5" w14:paraId="676B90B1" w14:textId="77777777" w:rsidTr="002D1E19">
        <w:tc>
          <w:tcPr>
            <w:tcW w:w="1129" w:type="dxa"/>
            <w:shd w:val="clear" w:color="auto" w:fill="C6D9F1" w:themeFill="text2" w:themeFillTint="33"/>
          </w:tcPr>
          <w:p w14:paraId="6E0E52EB" w14:textId="77777777" w:rsidR="000857D5" w:rsidRPr="00142260" w:rsidRDefault="000857D5" w:rsidP="000857D5">
            <w:pPr>
              <w:rPr>
                <w:b/>
                <w:sz w:val="16"/>
                <w:szCs w:val="20"/>
              </w:rPr>
            </w:pPr>
            <w:r w:rsidRPr="00142260">
              <w:rPr>
                <w:b/>
                <w:sz w:val="16"/>
                <w:szCs w:val="20"/>
              </w:rPr>
              <w:t>PART A</w:t>
            </w:r>
          </w:p>
        </w:tc>
        <w:tc>
          <w:tcPr>
            <w:tcW w:w="6096" w:type="dxa"/>
            <w:shd w:val="clear" w:color="auto" w:fill="C6D9F1" w:themeFill="text2" w:themeFillTint="33"/>
          </w:tcPr>
          <w:p w14:paraId="368FF789" w14:textId="77777777" w:rsidR="000857D5" w:rsidRPr="009E5155" w:rsidRDefault="000857D5" w:rsidP="000857D5">
            <w:pPr>
              <w:rPr>
                <w:b/>
                <w:sz w:val="20"/>
                <w:szCs w:val="20"/>
              </w:rPr>
            </w:pPr>
            <w:r w:rsidRPr="009E5155">
              <w:rPr>
                <w:b/>
                <w:sz w:val="20"/>
                <w:szCs w:val="20"/>
              </w:rPr>
              <w:t>COURSE OVERVIEW</w:t>
            </w:r>
          </w:p>
        </w:tc>
        <w:tc>
          <w:tcPr>
            <w:tcW w:w="1134" w:type="dxa"/>
            <w:shd w:val="clear" w:color="auto" w:fill="EAF1DD" w:themeFill="accent3" w:themeFillTint="33"/>
          </w:tcPr>
          <w:p w14:paraId="4C181304" w14:textId="77777777" w:rsidR="000857D5" w:rsidRPr="00F2290A" w:rsidRDefault="000857D5" w:rsidP="000857D5">
            <w:pPr>
              <w:rPr>
                <w:sz w:val="18"/>
                <w:szCs w:val="20"/>
              </w:rPr>
            </w:pPr>
          </w:p>
        </w:tc>
        <w:tc>
          <w:tcPr>
            <w:tcW w:w="5244" w:type="dxa"/>
            <w:shd w:val="clear" w:color="auto" w:fill="EAF1DD" w:themeFill="accent3" w:themeFillTint="33"/>
          </w:tcPr>
          <w:p w14:paraId="529E6EE6" w14:textId="77777777" w:rsidR="000857D5" w:rsidRPr="00F2290A" w:rsidRDefault="000857D5" w:rsidP="000857D5">
            <w:pPr>
              <w:rPr>
                <w:sz w:val="20"/>
                <w:szCs w:val="20"/>
              </w:rPr>
            </w:pPr>
          </w:p>
        </w:tc>
        <w:tc>
          <w:tcPr>
            <w:tcW w:w="1784" w:type="dxa"/>
          </w:tcPr>
          <w:p w14:paraId="23113D5B" w14:textId="77777777" w:rsidR="000857D5" w:rsidRPr="00F2290A" w:rsidRDefault="000857D5" w:rsidP="000857D5">
            <w:pPr>
              <w:rPr>
                <w:sz w:val="20"/>
                <w:szCs w:val="20"/>
              </w:rPr>
            </w:pPr>
          </w:p>
        </w:tc>
      </w:tr>
      <w:tr w:rsidR="00F2290A" w:rsidRPr="000857D5" w14:paraId="79032019" w14:textId="77777777" w:rsidTr="002D1E19">
        <w:tc>
          <w:tcPr>
            <w:tcW w:w="1129" w:type="dxa"/>
            <w:vMerge w:val="restart"/>
            <w:shd w:val="clear" w:color="auto" w:fill="C6D9F1" w:themeFill="text2" w:themeFillTint="33"/>
          </w:tcPr>
          <w:p w14:paraId="249ABED4" w14:textId="77777777" w:rsidR="00F2290A" w:rsidRPr="00142260" w:rsidRDefault="00F2290A" w:rsidP="000857D5">
            <w:pPr>
              <w:pStyle w:val="ListParagraph"/>
              <w:numPr>
                <w:ilvl w:val="0"/>
                <w:numId w:val="5"/>
              </w:numPr>
              <w:ind w:left="360"/>
              <w:rPr>
                <w:sz w:val="16"/>
                <w:szCs w:val="20"/>
              </w:rPr>
            </w:pPr>
          </w:p>
          <w:p w14:paraId="5F978D67" w14:textId="77777777" w:rsidR="00F2290A" w:rsidRPr="00142260" w:rsidRDefault="00F2290A" w:rsidP="000857D5">
            <w:pPr>
              <w:rPr>
                <w:sz w:val="16"/>
                <w:szCs w:val="20"/>
              </w:rPr>
            </w:pPr>
            <w:r w:rsidRPr="00142260">
              <w:rPr>
                <w:sz w:val="16"/>
                <w:szCs w:val="20"/>
              </w:rPr>
              <w:t>Introduction</w:t>
            </w:r>
          </w:p>
        </w:tc>
        <w:tc>
          <w:tcPr>
            <w:tcW w:w="6096" w:type="dxa"/>
            <w:vMerge w:val="restart"/>
            <w:shd w:val="clear" w:color="auto" w:fill="C6D9F1" w:themeFill="text2" w:themeFillTint="33"/>
          </w:tcPr>
          <w:p w14:paraId="54187FB5" w14:textId="77777777" w:rsidR="00F2290A" w:rsidRPr="009E5155" w:rsidRDefault="00F2290A" w:rsidP="000857D5">
            <w:pPr>
              <w:pStyle w:val="BodyText"/>
              <w:spacing w:line="216" w:lineRule="atLeast"/>
              <w:rPr>
                <w:sz w:val="20"/>
                <w:szCs w:val="20"/>
              </w:rPr>
            </w:pPr>
            <w:r w:rsidRPr="009E5155">
              <w:rPr>
                <w:sz w:val="20"/>
                <w:szCs w:val="20"/>
              </w:rPr>
              <w:t>IALA Model Courses are training documents which define the level of training and knowledge needed to reach levels of competence defined by IALA.</w:t>
            </w:r>
          </w:p>
          <w:p w14:paraId="4AE8340C" w14:textId="77777777" w:rsidR="00F2290A" w:rsidRPr="009E5155" w:rsidRDefault="00F2290A" w:rsidP="000857D5">
            <w:pPr>
              <w:pStyle w:val="BodyText"/>
              <w:spacing w:line="216" w:lineRule="atLeast"/>
              <w:rPr>
                <w:sz w:val="20"/>
                <w:szCs w:val="20"/>
              </w:rPr>
            </w:pPr>
            <w:r w:rsidRPr="009E5155">
              <w:rPr>
                <w:b/>
                <w:sz w:val="20"/>
                <w:szCs w:val="20"/>
              </w:rPr>
              <w:lastRenderedPageBreak/>
              <w:t xml:space="preserve">IMO Resolution </w:t>
            </w:r>
            <w:proofErr w:type="gramStart"/>
            <w:r w:rsidRPr="009E5155">
              <w:rPr>
                <w:b/>
                <w:sz w:val="20"/>
                <w:szCs w:val="20"/>
              </w:rPr>
              <w:t>A.857(</w:t>
            </w:r>
            <w:proofErr w:type="gramEnd"/>
            <w:r w:rsidRPr="009E5155">
              <w:rPr>
                <w:b/>
                <w:sz w:val="20"/>
                <w:szCs w:val="20"/>
                <w:highlight w:val="yellow"/>
              </w:rPr>
              <w:t>XX</w:t>
            </w:r>
            <w:r w:rsidRPr="009E5155">
              <w:rPr>
                <w:b/>
                <w:sz w:val="20"/>
                <w:szCs w:val="20"/>
              </w:rPr>
              <w:t>)</w:t>
            </w:r>
            <w:r w:rsidRPr="009E5155">
              <w:rPr>
                <w:sz w:val="20"/>
                <w:szCs w:val="20"/>
              </w:rPr>
              <w:t xml:space="preserve"> states that </w:t>
            </w:r>
            <w:r w:rsidRPr="009E5155">
              <w:rPr>
                <w:i/>
                <w:sz w:val="20"/>
                <w:szCs w:val="20"/>
              </w:rPr>
              <w:t xml:space="preserve">“VTS personnel should only be considered competent when appropriately trained and qualified for their VTS duties.” </w:t>
            </w:r>
            <w:r w:rsidRPr="009E5155">
              <w:rPr>
                <w:sz w:val="20"/>
                <w:szCs w:val="20"/>
              </w:rPr>
              <w:t>This includes, inter alia:</w:t>
            </w:r>
          </w:p>
          <w:p w14:paraId="49217C69" w14:textId="77777777" w:rsidR="00F2290A" w:rsidRPr="009E5155" w:rsidRDefault="00F2290A" w:rsidP="000857D5">
            <w:pPr>
              <w:pStyle w:val="Bullet1"/>
              <w:ind w:left="850"/>
              <w:rPr>
                <w:i/>
                <w:sz w:val="20"/>
                <w:szCs w:val="20"/>
              </w:rPr>
            </w:pPr>
            <w:r w:rsidRPr="009E5155">
              <w:rPr>
                <w:i/>
                <w:sz w:val="20"/>
                <w:szCs w:val="20"/>
              </w:rPr>
              <w:t>satisfactorily completing generic VTS training approved by a competent authority; and</w:t>
            </w:r>
          </w:p>
          <w:p w14:paraId="24AEAFFF" w14:textId="77777777" w:rsidR="00F2290A" w:rsidRPr="009E5155" w:rsidRDefault="00F2290A" w:rsidP="000857D5">
            <w:pPr>
              <w:pStyle w:val="Bullet1"/>
              <w:ind w:left="850"/>
              <w:rPr>
                <w:i/>
                <w:sz w:val="20"/>
                <w:szCs w:val="20"/>
              </w:rPr>
            </w:pPr>
            <w:proofErr w:type="gramStart"/>
            <w:r w:rsidRPr="009E5155">
              <w:rPr>
                <w:i/>
                <w:sz w:val="20"/>
                <w:szCs w:val="20"/>
              </w:rPr>
              <w:t>being</w:t>
            </w:r>
            <w:proofErr w:type="gramEnd"/>
            <w:r w:rsidRPr="009E5155">
              <w:rPr>
                <w:i/>
                <w:sz w:val="20"/>
                <w:szCs w:val="20"/>
              </w:rPr>
              <w:t xml:space="preserve"> in possession of appropriate certification.</w:t>
            </w:r>
          </w:p>
          <w:p w14:paraId="5CA29A09" w14:textId="77777777" w:rsidR="00F2290A" w:rsidRPr="009E5155" w:rsidRDefault="00F2290A" w:rsidP="000857D5">
            <w:pPr>
              <w:pStyle w:val="BodyText"/>
              <w:spacing w:line="216" w:lineRule="atLeast"/>
              <w:rPr>
                <w:sz w:val="20"/>
                <w:szCs w:val="20"/>
              </w:rPr>
            </w:pPr>
            <w:r w:rsidRPr="009E5155">
              <w:rPr>
                <w:b/>
                <w:sz w:val="20"/>
                <w:szCs w:val="20"/>
              </w:rPr>
              <w:t>IALA Recommendation 0103</w:t>
            </w:r>
            <w:r w:rsidRPr="009E5155">
              <w:rPr>
                <w:sz w:val="20"/>
                <w:szCs w:val="20"/>
              </w:rPr>
              <w:t xml:space="preserve"> </w:t>
            </w:r>
            <w:r w:rsidRPr="009E5155">
              <w:rPr>
                <w:b/>
                <w:sz w:val="20"/>
                <w:szCs w:val="20"/>
              </w:rPr>
              <w:t xml:space="preserve">- Training and Certification of VTS personnel </w:t>
            </w:r>
            <w:r w:rsidRPr="009E5155">
              <w:rPr>
                <w:sz w:val="20"/>
                <w:szCs w:val="20"/>
              </w:rPr>
              <w:t>specifies the practices associated with the training and certification of VTS personnel to assist authorities when recruiting, training and assessing VTS personnel to ensure the harmonized delivery of vessel traffic services world-wide.</w:t>
            </w:r>
          </w:p>
          <w:p w14:paraId="64FC2149" w14:textId="77777777" w:rsidR="00F2290A" w:rsidRPr="009E5155" w:rsidRDefault="00F2290A" w:rsidP="000857D5">
            <w:pPr>
              <w:pStyle w:val="BodyText"/>
              <w:spacing w:line="216" w:lineRule="atLeast"/>
              <w:rPr>
                <w:sz w:val="20"/>
                <w:szCs w:val="20"/>
              </w:rPr>
            </w:pPr>
            <w:r w:rsidRPr="009E5155">
              <w:rPr>
                <w:b/>
                <w:sz w:val="20"/>
                <w:szCs w:val="20"/>
              </w:rPr>
              <w:t>IALA Guideline 1156 - Recruitment, training and assessment of VTS personnel</w:t>
            </w:r>
            <w:r w:rsidRPr="009E5155">
              <w:rPr>
                <w:sz w:val="20"/>
                <w:szCs w:val="20"/>
              </w:rPr>
              <w:t xml:space="preserve"> states that </w:t>
            </w:r>
            <w:r w:rsidRPr="009E5155">
              <w:rPr>
                <w:i/>
                <w:sz w:val="20"/>
                <w:szCs w:val="20"/>
              </w:rPr>
              <w:t>“Model courses provided by accredited training organisations should be approved by the competent authority.”</w:t>
            </w:r>
          </w:p>
          <w:p w14:paraId="3795DB71" w14:textId="77777777" w:rsidR="00F2290A" w:rsidRPr="009E5155" w:rsidRDefault="00F2290A" w:rsidP="000857D5">
            <w:pPr>
              <w:rPr>
                <w:sz w:val="20"/>
                <w:szCs w:val="20"/>
              </w:rPr>
            </w:pPr>
            <w:r w:rsidRPr="009E5155">
              <w:rPr>
                <w:b/>
                <w:sz w:val="20"/>
                <w:szCs w:val="20"/>
              </w:rPr>
              <w:t>IALA Guideline 1014 - Accreditation and Approval Process for VTS Training</w:t>
            </w:r>
            <w:r w:rsidRPr="009E5155">
              <w:rPr>
                <w:sz w:val="20"/>
                <w:szCs w:val="20"/>
              </w:rPr>
              <w:t xml:space="preserve"> sets out the process by which a training organisation can be accredited to deliver approved VTS training courses.</w:t>
            </w:r>
          </w:p>
        </w:tc>
        <w:tc>
          <w:tcPr>
            <w:tcW w:w="1134" w:type="dxa"/>
            <w:shd w:val="clear" w:color="auto" w:fill="EAF1DD" w:themeFill="accent3" w:themeFillTint="33"/>
          </w:tcPr>
          <w:p w14:paraId="0B104370" w14:textId="77777777" w:rsidR="00F2290A" w:rsidRPr="00F2290A" w:rsidRDefault="00F2290A" w:rsidP="00C45D69">
            <w:pPr>
              <w:rPr>
                <w:sz w:val="18"/>
                <w:szCs w:val="20"/>
              </w:rPr>
            </w:pPr>
            <w:r w:rsidRPr="00F2290A">
              <w:rPr>
                <w:sz w:val="18"/>
                <w:szCs w:val="20"/>
              </w:rPr>
              <w:lastRenderedPageBreak/>
              <w:t>PART A</w:t>
            </w:r>
          </w:p>
          <w:p w14:paraId="09F7DACF" w14:textId="77777777" w:rsidR="00F2290A" w:rsidRPr="00F2290A" w:rsidRDefault="00F2290A" w:rsidP="00C45D69">
            <w:pPr>
              <w:rPr>
                <w:sz w:val="18"/>
                <w:szCs w:val="20"/>
              </w:rPr>
            </w:pPr>
            <w:r w:rsidRPr="00F2290A">
              <w:rPr>
                <w:sz w:val="18"/>
                <w:szCs w:val="20"/>
              </w:rPr>
              <w:t>2 Purpose of Model course</w:t>
            </w:r>
          </w:p>
        </w:tc>
        <w:tc>
          <w:tcPr>
            <w:tcW w:w="5244" w:type="dxa"/>
            <w:shd w:val="clear" w:color="auto" w:fill="EAF1DD" w:themeFill="accent3" w:themeFillTint="33"/>
          </w:tcPr>
          <w:p w14:paraId="0491F6BE" w14:textId="77777777" w:rsidR="00F2290A" w:rsidRPr="00F2290A" w:rsidRDefault="00F2290A" w:rsidP="00943F3B">
            <w:pPr>
              <w:rPr>
                <w:sz w:val="20"/>
                <w:szCs w:val="20"/>
              </w:rPr>
            </w:pPr>
            <w:r w:rsidRPr="00F2290A">
              <w:rPr>
                <w:sz w:val="20"/>
                <w:szCs w:val="20"/>
              </w:rPr>
              <w:t>The purpose of the model course is to assist maritime training organisations and their teaching staff in the preparation and introduction of new training courses for VTS Operators, or in enhancing, updating or supplementing existing training material where the quality and effectiveness of the training courses may thereby be improved.</w:t>
            </w:r>
          </w:p>
        </w:tc>
        <w:tc>
          <w:tcPr>
            <w:tcW w:w="1784" w:type="dxa"/>
          </w:tcPr>
          <w:p w14:paraId="6EB38BB2" w14:textId="77777777" w:rsidR="00F2290A" w:rsidRPr="00F2290A" w:rsidRDefault="00F2290A" w:rsidP="00943F3B">
            <w:pPr>
              <w:rPr>
                <w:sz w:val="20"/>
                <w:szCs w:val="20"/>
              </w:rPr>
            </w:pPr>
            <w:r w:rsidRPr="00F2290A">
              <w:rPr>
                <w:sz w:val="20"/>
                <w:szCs w:val="20"/>
              </w:rPr>
              <w:t xml:space="preserve">A more succinct para included in section 1 – Introduction </w:t>
            </w:r>
          </w:p>
        </w:tc>
      </w:tr>
      <w:tr w:rsidR="00F2290A" w:rsidRPr="000857D5" w14:paraId="74AEFEE7" w14:textId="77777777" w:rsidTr="002D1E19">
        <w:tc>
          <w:tcPr>
            <w:tcW w:w="1129" w:type="dxa"/>
            <w:vMerge/>
            <w:shd w:val="clear" w:color="auto" w:fill="C6D9F1" w:themeFill="text2" w:themeFillTint="33"/>
          </w:tcPr>
          <w:p w14:paraId="07F369C7" w14:textId="77777777" w:rsidR="00F2290A" w:rsidRPr="00142260" w:rsidRDefault="00F2290A" w:rsidP="003E67ED">
            <w:pPr>
              <w:rPr>
                <w:sz w:val="16"/>
                <w:szCs w:val="20"/>
              </w:rPr>
            </w:pPr>
          </w:p>
        </w:tc>
        <w:tc>
          <w:tcPr>
            <w:tcW w:w="6096" w:type="dxa"/>
            <w:vMerge/>
            <w:shd w:val="clear" w:color="auto" w:fill="C6D9F1" w:themeFill="text2" w:themeFillTint="33"/>
          </w:tcPr>
          <w:p w14:paraId="202DB32A" w14:textId="77777777" w:rsidR="00F2290A" w:rsidRPr="009E5155" w:rsidRDefault="00F2290A" w:rsidP="003E67ED">
            <w:pPr>
              <w:pStyle w:val="BodyText"/>
              <w:rPr>
                <w:sz w:val="20"/>
                <w:szCs w:val="20"/>
              </w:rPr>
            </w:pPr>
          </w:p>
        </w:tc>
        <w:tc>
          <w:tcPr>
            <w:tcW w:w="1134" w:type="dxa"/>
            <w:shd w:val="clear" w:color="auto" w:fill="EAF1DD" w:themeFill="accent3" w:themeFillTint="33"/>
          </w:tcPr>
          <w:p w14:paraId="143F0AC2" w14:textId="77777777" w:rsidR="00F2290A" w:rsidRPr="00F2290A" w:rsidRDefault="00F2290A" w:rsidP="003E67ED">
            <w:pPr>
              <w:rPr>
                <w:sz w:val="18"/>
                <w:szCs w:val="20"/>
              </w:rPr>
            </w:pPr>
            <w:r w:rsidRPr="00F2290A">
              <w:rPr>
                <w:sz w:val="18"/>
                <w:szCs w:val="20"/>
              </w:rPr>
              <w:t>Part C</w:t>
            </w:r>
          </w:p>
          <w:p w14:paraId="518C664E" w14:textId="77777777" w:rsidR="00F2290A" w:rsidRPr="00F2290A" w:rsidRDefault="00F2290A" w:rsidP="003E67ED">
            <w:pPr>
              <w:rPr>
                <w:sz w:val="18"/>
                <w:szCs w:val="20"/>
              </w:rPr>
            </w:pPr>
            <w:r w:rsidRPr="00F2290A">
              <w:rPr>
                <w:sz w:val="18"/>
                <w:szCs w:val="20"/>
              </w:rPr>
              <w:t>4 Training staff requirements</w:t>
            </w:r>
          </w:p>
        </w:tc>
        <w:tc>
          <w:tcPr>
            <w:tcW w:w="5244" w:type="dxa"/>
            <w:shd w:val="clear" w:color="auto" w:fill="EAF1DD" w:themeFill="accent3" w:themeFillTint="33"/>
          </w:tcPr>
          <w:p w14:paraId="123D9029" w14:textId="77777777" w:rsidR="00F2290A" w:rsidRPr="00F2290A" w:rsidRDefault="00F2290A" w:rsidP="003E67ED">
            <w:pPr>
              <w:pStyle w:val="BodyText"/>
              <w:spacing w:line="216" w:lineRule="atLeast"/>
              <w:rPr>
                <w:sz w:val="20"/>
                <w:szCs w:val="20"/>
              </w:rPr>
            </w:pPr>
            <w:r w:rsidRPr="00F2290A">
              <w:rPr>
                <w:sz w:val="20"/>
                <w:szCs w:val="20"/>
              </w:rPr>
              <w:t>All instructors and assessors should be appropriately qualified for the types and levels of training or assessment required for the model course.</w:t>
            </w:r>
          </w:p>
        </w:tc>
        <w:tc>
          <w:tcPr>
            <w:tcW w:w="1784" w:type="dxa"/>
          </w:tcPr>
          <w:p w14:paraId="5ED035DB" w14:textId="77777777" w:rsidR="00F2290A" w:rsidRPr="00F2290A" w:rsidRDefault="00F2290A" w:rsidP="003E67ED">
            <w:pPr>
              <w:rPr>
                <w:sz w:val="20"/>
                <w:szCs w:val="20"/>
              </w:rPr>
            </w:pPr>
          </w:p>
        </w:tc>
      </w:tr>
      <w:tr w:rsidR="00317B20" w:rsidRPr="000857D5" w14:paraId="0DFD08FD" w14:textId="77777777" w:rsidTr="002D1E19">
        <w:tc>
          <w:tcPr>
            <w:tcW w:w="1129" w:type="dxa"/>
            <w:shd w:val="clear" w:color="auto" w:fill="C6D9F1" w:themeFill="text2" w:themeFillTint="33"/>
          </w:tcPr>
          <w:p w14:paraId="7875D6C8" w14:textId="77777777" w:rsidR="00061229" w:rsidRPr="00142260" w:rsidRDefault="000857D5" w:rsidP="00C45D69">
            <w:pPr>
              <w:rPr>
                <w:sz w:val="16"/>
                <w:szCs w:val="20"/>
              </w:rPr>
            </w:pPr>
            <w:r w:rsidRPr="00142260">
              <w:rPr>
                <w:sz w:val="16"/>
                <w:szCs w:val="20"/>
              </w:rPr>
              <w:t>2</w:t>
            </w:r>
          </w:p>
          <w:p w14:paraId="5BBDA207" w14:textId="77777777" w:rsidR="000857D5" w:rsidRPr="00142260" w:rsidRDefault="000857D5" w:rsidP="00C45D69">
            <w:pPr>
              <w:rPr>
                <w:sz w:val="16"/>
                <w:szCs w:val="20"/>
              </w:rPr>
            </w:pPr>
            <w:r w:rsidRPr="00142260">
              <w:rPr>
                <w:sz w:val="16"/>
                <w:szCs w:val="20"/>
              </w:rPr>
              <w:t>Document purpose</w:t>
            </w:r>
          </w:p>
        </w:tc>
        <w:tc>
          <w:tcPr>
            <w:tcW w:w="6096" w:type="dxa"/>
            <w:shd w:val="clear" w:color="auto" w:fill="C6D9F1" w:themeFill="text2" w:themeFillTint="33"/>
          </w:tcPr>
          <w:p w14:paraId="14FDCBA0" w14:textId="77777777" w:rsidR="000857D5" w:rsidRPr="009E5155" w:rsidRDefault="000857D5" w:rsidP="000857D5">
            <w:pPr>
              <w:pStyle w:val="BodyText"/>
              <w:rPr>
                <w:sz w:val="20"/>
                <w:szCs w:val="20"/>
              </w:rPr>
            </w:pPr>
            <w:r w:rsidRPr="009E5155">
              <w:rPr>
                <w:sz w:val="20"/>
                <w:szCs w:val="20"/>
              </w:rPr>
              <w:t>This document defines the level of training and knowledge needed to reach levels of competence defined by IALA to obtaining a V103/1 certificate.</w:t>
            </w:r>
          </w:p>
          <w:p w14:paraId="67796DDF" w14:textId="77777777" w:rsidR="00061229" w:rsidRPr="009E5155" w:rsidRDefault="000857D5" w:rsidP="000857D5">
            <w:pPr>
              <w:pStyle w:val="BodyText"/>
              <w:rPr>
                <w:sz w:val="20"/>
                <w:szCs w:val="20"/>
              </w:rPr>
            </w:pPr>
            <w:r w:rsidRPr="009E5155">
              <w:rPr>
                <w:sz w:val="20"/>
                <w:szCs w:val="20"/>
              </w:rPr>
              <w:t>This model course is to be used by accredited training organisations in preparing their V103/1 curriculums.</w:t>
            </w:r>
          </w:p>
        </w:tc>
        <w:tc>
          <w:tcPr>
            <w:tcW w:w="1134" w:type="dxa"/>
            <w:shd w:val="clear" w:color="auto" w:fill="EAF1DD" w:themeFill="accent3" w:themeFillTint="33"/>
          </w:tcPr>
          <w:p w14:paraId="3878FF6B" w14:textId="77777777" w:rsidR="00943F3B" w:rsidRPr="00F2290A" w:rsidRDefault="00943F3B" w:rsidP="00C45D69">
            <w:pPr>
              <w:rPr>
                <w:sz w:val="18"/>
                <w:szCs w:val="20"/>
              </w:rPr>
            </w:pPr>
            <w:r w:rsidRPr="00F2290A">
              <w:rPr>
                <w:sz w:val="18"/>
                <w:szCs w:val="20"/>
              </w:rPr>
              <w:t>Part A</w:t>
            </w:r>
          </w:p>
          <w:p w14:paraId="14EB8BEF" w14:textId="77777777" w:rsidR="002D1E19" w:rsidRPr="00F2290A" w:rsidRDefault="002D1E19" w:rsidP="00943F3B">
            <w:pPr>
              <w:rPr>
                <w:sz w:val="18"/>
                <w:szCs w:val="20"/>
              </w:rPr>
            </w:pPr>
            <w:r w:rsidRPr="00F2290A">
              <w:rPr>
                <w:sz w:val="18"/>
                <w:szCs w:val="20"/>
              </w:rPr>
              <w:t>2</w:t>
            </w:r>
            <w:r w:rsidR="00943F3B" w:rsidRPr="00F2290A">
              <w:rPr>
                <w:sz w:val="18"/>
                <w:szCs w:val="20"/>
              </w:rPr>
              <w:t xml:space="preserve"> Purpose of the model course</w:t>
            </w:r>
          </w:p>
        </w:tc>
        <w:tc>
          <w:tcPr>
            <w:tcW w:w="5244" w:type="dxa"/>
            <w:shd w:val="clear" w:color="auto" w:fill="EAF1DD" w:themeFill="accent3" w:themeFillTint="33"/>
          </w:tcPr>
          <w:p w14:paraId="2B63FE0E" w14:textId="77777777" w:rsidR="00061229" w:rsidRPr="00F2290A" w:rsidRDefault="002D1E19" w:rsidP="00C45D69">
            <w:pPr>
              <w:rPr>
                <w:sz w:val="20"/>
                <w:szCs w:val="20"/>
              </w:rPr>
            </w:pPr>
            <w:r w:rsidRPr="00F2290A">
              <w:rPr>
                <w:sz w:val="20"/>
                <w:szCs w:val="20"/>
              </w:rPr>
              <w:t>This course provides details of the subject areas for knowledge and practical competence required for a VTS trainee to gain a course certificate as part of the qualification for becoming a VTS Operator.</w:t>
            </w:r>
          </w:p>
        </w:tc>
        <w:tc>
          <w:tcPr>
            <w:tcW w:w="1784" w:type="dxa"/>
          </w:tcPr>
          <w:p w14:paraId="36163BB3" w14:textId="77777777" w:rsidR="00061229" w:rsidRPr="00F2290A" w:rsidRDefault="00061229" w:rsidP="00C45D69">
            <w:pPr>
              <w:rPr>
                <w:sz w:val="20"/>
                <w:szCs w:val="20"/>
              </w:rPr>
            </w:pPr>
          </w:p>
        </w:tc>
      </w:tr>
      <w:tr w:rsidR="00317B20" w:rsidRPr="000857D5" w14:paraId="16A20F44" w14:textId="77777777" w:rsidTr="002D1E19">
        <w:tc>
          <w:tcPr>
            <w:tcW w:w="1129" w:type="dxa"/>
            <w:shd w:val="clear" w:color="auto" w:fill="C6D9F1" w:themeFill="text2" w:themeFillTint="33"/>
          </w:tcPr>
          <w:p w14:paraId="3F4E85E9" w14:textId="77777777" w:rsidR="00146938" w:rsidRPr="00142260" w:rsidRDefault="00146938" w:rsidP="00C45D69">
            <w:pPr>
              <w:rPr>
                <w:sz w:val="16"/>
                <w:szCs w:val="20"/>
              </w:rPr>
            </w:pPr>
            <w:r w:rsidRPr="00142260">
              <w:rPr>
                <w:sz w:val="16"/>
                <w:szCs w:val="20"/>
              </w:rPr>
              <w:t xml:space="preserve">3 </w:t>
            </w:r>
          </w:p>
          <w:p w14:paraId="427417BB" w14:textId="77777777" w:rsidR="00061229" w:rsidRPr="00142260" w:rsidRDefault="00146938" w:rsidP="00C45D69">
            <w:pPr>
              <w:rPr>
                <w:sz w:val="16"/>
                <w:szCs w:val="20"/>
              </w:rPr>
            </w:pPr>
            <w:r w:rsidRPr="00142260">
              <w:rPr>
                <w:sz w:val="16"/>
                <w:szCs w:val="20"/>
              </w:rPr>
              <w:t>Course objective</w:t>
            </w:r>
          </w:p>
        </w:tc>
        <w:tc>
          <w:tcPr>
            <w:tcW w:w="6096" w:type="dxa"/>
            <w:shd w:val="clear" w:color="auto" w:fill="C6D9F1" w:themeFill="text2" w:themeFillTint="33"/>
          </w:tcPr>
          <w:p w14:paraId="7ABF43D6" w14:textId="77777777" w:rsidR="00CF3DE6" w:rsidRPr="009E5155" w:rsidRDefault="00CF3DE6" w:rsidP="00CF3DE6">
            <w:pPr>
              <w:pStyle w:val="BodyText"/>
              <w:rPr>
                <w:sz w:val="20"/>
                <w:szCs w:val="20"/>
              </w:rPr>
            </w:pPr>
            <w:r w:rsidRPr="009E5155">
              <w:rPr>
                <w:sz w:val="20"/>
                <w:szCs w:val="20"/>
              </w:rPr>
              <w:t>Upon successful completion of this course the student should have demonstrated the requisite knowledge, understanding and proficiency to undertake the duties associated with the provision of VTS to:</w:t>
            </w:r>
          </w:p>
          <w:p w14:paraId="169A5FF5" w14:textId="77777777" w:rsidR="00CF3DE6" w:rsidRPr="009E5155" w:rsidRDefault="00CF3DE6" w:rsidP="00CF3DE6">
            <w:pPr>
              <w:pStyle w:val="Bullet1"/>
              <w:numPr>
                <w:ilvl w:val="0"/>
                <w:numId w:val="7"/>
              </w:numPr>
              <w:rPr>
                <w:sz w:val="20"/>
                <w:szCs w:val="20"/>
              </w:rPr>
            </w:pPr>
            <w:r w:rsidRPr="009E5155">
              <w:rPr>
                <w:sz w:val="20"/>
                <w:szCs w:val="20"/>
              </w:rPr>
              <w:t xml:space="preserve">provide timely and relevant information on factors that may influence the transit of a ship and assist on-board decision making; </w:t>
            </w:r>
          </w:p>
          <w:p w14:paraId="3B5FED2E" w14:textId="77777777" w:rsidR="00CF3DE6" w:rsidRPr="009E5155" w:rsidRDefault="00CF3DE6" w:rsidP="00CF3DE6">
            <w:pPr>
              <w:pStyle w:val="Bullet1"/>
              <w:numPr>
                <w:ilvl w:val="0"/>
                <w:numId w:val="7"/>
              </w:numPr>
              <w:rPr>
                <w:sz w:val="20"/>
                <w:szCs w:val="20"/>
              </w:rPr>
            </w:pPr>
            <w:r w:rsidRPr="009E5155">
              <w:rPr>
                <w:sz w:val="20"/>
                <w:szCs w:val="20"/>
              </w:rPr>
              <w:t>monitor and manage traffic to ensure the safety and efficiency of ship movements; and</w:t>
            </w:r>
          </w:p>
          <w:p w14:paraId="6A1AD9DF" w14:textId="77777777" w:rsidR="00CF3DE6" w:rsidRPr="009E5155" w:rsidRDefault="00CF3DE6" w:rsidP="00CF3DE6">
            <w:pPr>
              <w:pStyle w:val="Bullet1"/>
              <w:numPr>
                <w:ilvl w:val="0"/>
                <w:numId w:val="7"/>
              </w:numPr>
              <w:rPr>
                <w:sz w:val="20"/>
                <w:szCs w:val="20"/>
              </w:rPr>
            </w:pPr>
            <w:proofErr w:type="gramStart"/>
            <w:r w:rsidRPr="009E5155">
              <w:rPr>
                <w:sz w:val="20"/>
                <w:szCs w:val="20"/>
              </w:rPr>
              <w:t>respond</w:t>
            </w:r>
            <w:proofErr w:type="gramEnd"/>
            <w:r w:rsidRPr="009E5155">
              <w:rPr>
                <w:sz w:val="20"/>
                <w:szCs w:val="20"/>
              </w:rPr>
              <w:t xml:space="preserve"> to developing unsafe situations to assist the decision-making process on board.</w:t>
            </w:r>
          </w:p>
          <w:p w14:paraId="232529E3" w14:textId="77777777" w:rsidR="00CF3DE6" w:rsidRPr="009E5155" w:rsidRDefault="00CF3DE6" w:rsidP="00CF3DE6">
            <w:pPr>
              <w:pStyle w:val="BodyText"/>
              <w:spacing w:before="240"/>
              <w:rPr>
                <w:i/>
                <w:sz w:val="20"/>
                <w:szCs w:val="20"/>
              </w:rPr>
            </w:pPr>
            <w:r w:rsidRPr="009E5155">
              <w:rPr>
                <w:sz w:val="20"/>
                <w:szCs w:val="20"/>
              </w:rPr>
              <w:t xml:space="preserve">Note – As described in </w:t>
            </w:r>
            <w:proofErr w:type="gramStart"/>
            <w:r w:rsidRPr="009E5155">
              <w:rPr>
                <w:sz w:val="20"/>
                <w:szCs w:val="20"/>
              </w:rPr>
              <w:t>A.857(</w:t>
            </w:r>
            <w:proofErr w:type="gramEnd"/>
            <w:r w:rsidRPr="009E5155">
              <w:rPr>
                <w:sz w:val="20"/>
                <w:szCs w:val="20"/>
                <w:highlight w:val="yellow"/>
              </w:rPr>
              <w:t>XX</w:t>
            </w:r>
            <w:r w:rsidRPr="009E5155">
              <w:rPr>
                <w:sz w:val="20"/>
                <w:szCs w:val="20"/>
              </w:rPr>
              <w:t xml:space="preserve">) </w:t>
            </w:r>
            <w:r w:rsidRPr="009E5155">
              <w:rPr>
                <w:i/>
                <w:sz w:val="20"/>
                <w:szCs w:val="20"/>
              </w:rPr>
              <w:t>“VTS personnel should only be considered competent when appropriately trained and qualified for their VTS duties. This includes:</w:t>
            </w:r>
          </w:p>
          <w:p w14:paraId="63C4B631" w14:textId="77777777" w:rsidR="00CF3DE6" w:rsidRPr="009E5155" w:rsidRDefault="00CF3DE6" w:rsidP="00CF3DE6">
            <w:pPr>
              <w:pStyle w:val="BodyText"/>
              <w:ind w:left="709"/>
              <w:rPr>
                <w:i/>
                <w:sz w:val="20"/>
                <w:szCs w:val="20"/>
              </w:rPr>
            </w:pPr>
            <w:r w:rsidRPr="009E5155">
              <w:rPr>
                <w:i/>
                <w:sz w:val="20"/>
                <w:szCs w:val="20"/>
              </w:rPr>
              <w:lastRenderedPageBreak/>
              <w:t>•</w:t>
            </w:r>
            <w:r w:rsidRPr="009E5155">
              <w:rPr>
                <w:i/>
                <w:sz w:val="20"/>
                <w:szCs w:val="20"/>
              </w:rPr>
              <w:tab/>
              <w:t xml:space="preserve">satisfactorily completing generic VTS training approved by the competent authority; </w:t>
            </w:r>
          </w:p>
          <w:p w14:paraId="0C8E4FA5" w14:textId="77777777" w:rsidR="00CF3DE6" w:rsidRPr="009E5155" w:rsidRDefault="00CF3DE6" w:rsidP="00CF3DE6">
            <w:pPr>
              <w:pStyle w:val="BodyText"/>
              <w:ind w:left="709"/>
              <w:rPr>
                <w:i/>
                <w:sz w:val="20"/>
                <w:szCs w:val="20"/>
              </w:rPr>
            </w:pPr>
            <w:r w:rsidRPr="009E5155">
              <w:rPr>
                <w:i/>
                <w:sz w:val="20"/>
                <w:szCs w:val="20"/>
              </w:rPr>
              <w:t>•</w:t>
            </w:r>
            <w:r w:rsidRPr="009E5155">
              <w:rPr>
                <w:i/>
                <w:sz w:val="20"/>
                <w:szCs w:val="20"/>
              </w:rPr>
              <w:tab/>
              <w:t>satisfactorily completing on-the-job training at the VTS where the person is employed;</w:t>
            </w:r>
          </w:p>
          <w:p w14:paraId="4A921840" w14:textId="77777777" w:rsidR="00CF3DE6" w:rsidRPr="009E5155" w:rsidRDefault="00CF3DE6" w:rsidP="00CF3DE6">
            <w:pPr>
              <w:pStyle w:val="BodyText"/>
              <w:ind w:left="709"/>
              <w:rPr>
                <w:i/>
                <w:sz w:val="20"/>
                <w:szCs w:val="20"/>
              </w:rPr>
            </w:pPr>
            <w:r w:rsidRPr="009E5155">
              <w:rPr>
                <w:i/>
                <w:sz w:val="20"/>
                <w:szCs w:val="20"/>
              </w:rPr>
              <w:t>•</w:t>
            </w:r>
            <w:r w:rsidRPr="009E5155">
              <w:rPr>
                <w:i/>
                <w:sz w:val="20"/>
                <w:szCs w:val="20"/>
              </w:rPr>
              <w:tab/>
              <w:t>undergoing performance assessment and revalidation training to ensure competence is maintained; and</w:t>
            </w:r>
          </w:p>
          <w:p w14:paraId="61B928A3" w14:textId="77777777" w:rsidR="00061229" w:rsidRPr="009E5155" w:rsidRDefault="00CF3DE6" w:rsidP="00CF3DE6">
            <w:pPr>
              <w:pStyle w:val="BodyText"/>
              <w:ind w:left="709"/>
              <w:rPr>
                <w:sz w:val="20"/>
                <w:szCs w:val="20"/>
              </w:rPr>
            </w:pPr>
            <w:r w:rsidRPr="009E5155">
              <w:rPr>
                <w:i/>
                <w:sz w:val="20"/>
                <w:szCs w:val="20"/>
              </w:rPr>
              <w:t>•</w:t>
            </w:r>
            <w:r w:rsidRPr="009E5155">
              <w:rPr>
                <w:i/>
                <w:sz w:val="20"/>
                <w:szCs w:val="20"/>
              </w:rPr>
              <w:tab/>
              <w:t>being in possession of appropriate certification.”</w:t>
            </w:r>
          </w:p>
        </w:tc>
        <w:tc>
          <w:tcPr>
            <w:tcW w:w="1134" w:type="dxa"/>
            <w:shd w:val="clear" w:color="auto" w:fill="EAF1DD" w:themeFill="accent3" w:themeFillTint="33"/>
          </w:tcPr>
          <w:p w14:paraId="1758E9CE" w14:textId="77777777" w:rsidR="00061229" w:rsidRPr="00F2290A" w:rsidRDefault="00061229" w:rsidP="00C45D69">
            <w:pPr>
              <w:rPr>
                <w:sz w:val="18"/>
                <w:szCs w:val="20"/>
              </w:rPr>
            </w:pPr>
          </w:p>
        </w:tc>
        <w:tc>
          <w:tcPr>
            <w:tcW w:w="5244" w:type="dxa"/>
            <w:shd w:val="clear" w:color="auto" w:fill="EAF1DD" w:themeFill="accent3" w:themeFillTint="33"/>
          </w:tcPr>
          <w:p w14:paraId="490E4F97" w14:textId="77777777" w:rsidR="00061229" w:rsidRPr="00F2290A" w:rsidRDefault="00061229" w:rsidP="00C45D69">
            <w:pPr>
              <w:rPr>
                <w:sz w:val="20"/>
                <w:szCs w:val="20"/>
              </w:rPr>
            </w:pPr>
          </w:p>
        </w:tc>
        <w:tc>
          <w:tcPr>
            <w:tcW w:w="1784" w:type="dxa"/>
          </w:tcPr>
          <w:p w14:paraId="45101FD5" w14:textId="77777777" w:rsidR="00061229" w:rsidRPr="00F2290A" w:rsidRDefault="00061229" w:rsidP="00C45D69">
            <w:pPr>
              <w:rPr>
                <w:sz w:val="20"/>
                <w:szCs w:val="20"/>
              </w:rPr>
            </w:pPr>
          </w:p>
        </w:tc>
      </w:tr>
      <w:tr w:rsidR="00F2290A" w:rsidRPr="000857D5" w14:paraId="52969DF6" w14:textId="77777777" w:rsidTr="002D1E19">
        <w:tc>
          <w:tcPr>
            <w:tcW w:w="1129" w:type="dxa"/>
            <w:vMerge w:val="restart"/>
            <w:shd w:val="clear" w:color="auto" w:fill="C6D9F1" w:themeFill="text2" w:themeFillTint="33"/>
          </w:tcPr>
          <w:p w14:paraId="623051DB" w14:textId="77777777" w:rsidR="00F2290A" w:rsidRPr="00142260" w:rsidRDefault="00F2290A" w:rsidP="00C45D69">
            <w:pPr>
              <w:rPr>
                <w:sz w:val="16"/>
                <w:szCs w:val="20"/>
              </w:rPr>
            </w:pPr>
            <w:r w:rsidRPr="00142260">
              <w:rPr>
                <w:sz w:val="16"/>
                <w:szCs w:val="20"/>
              </w:rPr>
              <w:t xml:space="preserve">4. </w:t>
            </w:r>
          </w:p>
          <w:p w14:paraId="72C13A90" w14:textId="77777777" w:rsidR="00F2290A" w:rsidRPr="00142260" w:rsidRDefault="00F2290A" w:rsidP="00C45D69">
            <w:pPr>
              <w:rPr>
                <w:sz w:val="16"/>
                <w:szCs w:val="20"/>
              </w:rPr>
            </w:pPr>
            <w:r w:rsidRPr="00142260">
              <w:rPr>
                <w:sz w:val="16"/>
                <w:szCs w:val="20"/>
              </w:rPr>
              <w:t>Course pre-requisites</w:t>
            </w:r>
          </w:p>
        </w:tc>
        <w:tc>
          <w:tcPr>
            <w:tcW w:w="6096" w:type="dxa"/>
            <w:vMerge w:val="restart"/>
            <w:shd w:val="clear" w:color="auto" w:fill="C6D9F1" w:themeFill="text2" w:themeFillTint="33"/>
          </w:tcPr>
          <w:p w14:paraId="79F097C0" w14:textId="77777777" w:rsidR="00F2290A" w:rsidRPr="009E5155" w:rsidRDefault="00F2290A" w:rsidP="00CF3DE6">
            <w:pPr>
              <w:pStyle w:val="BodyText"/>
              <w:rPr>
                <w:sz w:val="20"/>
                <w:szCs w:val="20"/>
              </w:rPr>
            </w:pPr>
            <w:commentRangeStart w:id="0"/>
            <w:r w:rsidRPr="009E5155">
              <w:rPr>
                <w:sz w:val="20"/>
                <w:szCs w:val="20"/>
              </w:rPr>
              <w:t xml:space="preserve">All </w:t>
            </w:r>
            <w:commentRangeEnd w:id="0"/>
            <w:r w:rsidRPr="009E5155">
              <w:rPr>
                <w:rStyle w:val="CommentReference"/>
                <w:sz w:val="20"/>
                <w:szCs w:val="20"/>
              </w:rPr>
              <w:commentReference w:id="0"/>
            </w:r>
            <w:r w:rsidRPr="009E5155">
              <w:rPr>
                <w:sz w:val="20"/>
                <w:szCs w:val="20"/>
              </w:rPr>
              <w:t>students attending the course are required to hold appropriate national qualifications to operate the VHF marine radiotelephony equipment for the coastal stations they operate.  For example, at a minimum this should be a radio/restricted operators certificate, or may be to a higher standard with GDMSS qualifications depending on the radio equipment used. [I</w:t>
            </w:r>
            <w:r w:rsidRPr="009E5155">
              <w:rPr>
                <w:sz w:val="20"/>
                <w:szCs w:val="20"/>
                <w:highlight w:val="yellow"/>
              </w:rPr>
              <w:t>s there an international name for the course/s?</w:t>
            </w:r>
            <w:r w:rsidRPr="009E5155">
              <w:rPr>
                <w:sz w:val="20"/>
                <w:szCs w:val="20"/>
              </w:rPr>
              <w:t>]</w:t>
            </w:r>
          </w:p>
          <w:p w14:paraId="1DFAA141" w14:textId="77777777" w:rsidR="00F2290A" w:rsidRPr="009E5155" w:rsidRDefault="00F2290A" w:rsidP="00CF3DE6">
            <w:pPr>
              <w:pStyle w:val="BodyText"/>
              <w:rPr>
                <w:sz w:val="20"/>
                <w:szCs w:val="20"/>
              </w:rPr>
            </w:pPr>
            <w:r w:rsidRPr="009E5155">
              <w:rPr>
                <w:sz w:val="20"/>
                <w:szCs w:val="20"/>
              </w:rPr>
              <w:t xml:space="preserve">The student should be able to achieve the equivalent of the International English Language Testing System (IETS) level 5.  </w:t>
            </w:r>
            <w:r w:rsidRPr="009E5155">
              <w:rPr>
                <w:sz w:val="20"/>
                <w:szCs w:val="20"/>
                <w:highlight w:val="yellow"/>
              </w:rPr>
              <w:t xml:space="preserve">Refer to </w:t>
            </w:r>
            <w:commentRangeStart w:id="1"/>
            <w:r w:rsidRPr="009E5155">
              <w:rPr>
                <w:sz w:val="20"/>
                <w:szCs w:val="20"/>
                <w:highlight w:val="yellow"/>
              </w:rPr>
              <w:t>Annex 3</w:t>
            </w:r>
            <w:commentRangeEnd w:id="1"/>
            <w:r w:rsidRPr="009E5155">
              <w:rPr>
                <w:rStyle w:val="CommentReference"/>
                <w:sz w:val="20"/>
                <w:szCs w:val="20"/>
              </w:rPr>
              <w:commentReference w:id="1"/>
            </w:r>
            <w:r w:rsidRPr="009E5155">
              <w:rPr>
                <w:sz w:val="20"/>
                <w:szCs w:val="20"/>
                <w:highlight w:val="yellow"/>
              </w:rPr>
              <w:t xml:space="preserve"> for more information</w:t>
            </w:r>
            <w:r w:rsidRPr="009E5155">
              <w:rPr>
                <w:sz w:val="20"/>
                <w:szCs w:val="20"/>
              </w:rPr>
              <w:t xml:space="preserve">.  Where this level of English cannot be achieved, the training organisation should identify how the student may achieve this, for example, a suitable bridging course.  </w:t>
            </w:r>
          </w:p>
          <w:p w14:paraId="330901DF" w14:textId="77777777" w:rsidR="00F2290A" w:rsidRPr="009E5155" w:rsidRDefault="00F2290A" w:rsidP="00CF3DE6">
            <w:pPr>
              <w:pStyle w:val="BodyText"/>
              <w:rPr>
                <w:sz w:val="20"/>
                <w:szCs w:val="20"/>
                <w:lang w:eastAsia="de-DE"/>
              </w:rPr>
            </w:pPr>
            <w:r w:rsidRPr="009E5155">
              <w:rPr>
                <w:sz w:val="20"/>
                <w:szCs w:val="20"/>
              </w:rPr>
              <w:t>Consideration should also be given to the recognition of prior learning, which may reduce formal training time for a student</w:t>
            </w:r>
            <w:r w:rsidRPr="009E5155">
              <w:rPr>
                <w:sz w:val="20"/>
                <w:szCs w:val="20"/>
                <w:lang w:eastAsia="de-DE"/>
              </w:rPr>
              <w:t>.</w:t>
            </w:r>
          </w:p>
          <w:tbl>
            <w:tblPr>
              <w:tblStyle w:val="TableGrid"/>
              <w:tblW w:w="0" w:type="auto"/>
              <w:tblLayout w:type="fixed"/>
              <w:tblLook w:val="04A0" w:firstRow="1" w:lastRow="0" w:firstColumn="1" w:lastColumn="0" w:noHBand="0" w:noVBand="1"/>
            </w:tblPr>
            <w:tblGrid>
              <w:gridCol w:w="10195"/>
            </w:tblGrid>
            <w:tr w:rsidR="00F2290A" w:rsidRPr="009E5155" w14:paraId="4E64AB11" w14:textId="77777777" w:rsidTr="00142260">
              <w:tc>
                <w:tcPr>
                  <w:tcW w:w="10195" w:type="dxa"/>
                  <w:shd w:val="clear" w:color="auto" w:fill="F2DBDB" w:themeFill="accent2" w:themeFillTint="33"/>
                </w:tcPr>
                <w:p w14:paraId="7B9997E2" w14:textId="77777777" w:rsidR="00F2290A" w:rsidRPr="009E5155" w:rsidRDefault="00F2290A" w:rsidP="00CF3DE6">
                  <w:pPr>
                    <w:pStyle w:val="BodyText"/>
                    <w:rPr>
                      <w:sz w:val="20"/>
                      <w:szCs w:val="20"/>
                    </w:rPr>
                  </w:pPr>
                  <w:r w:rsidRPr="009E5155" w:rsidDel="00EC2854">
                    <w:rPr>
                      <w:i/>
                      <w:sz w:val="20"/>
                      <w:szCs w:val="20"/>
                    </w:rPr>
                    <w:t xml:space="preserve">IALA Guideline 1017 - Assessment of Training for VTS </w:t>
                  </w:r>
                  <w:r w:rsidRPr="009E5155" w:rsidDel="00EC2854">
                    <w:rPr>
                      <w:sz w:val="20"/>
                      <w:szCs w:val="20"/>
                    </w:rPr>
                    <w:t>provides further guidance on the assessment and recognition of prior learning.</w:t>
                  </w:r>
                </w:p>
              </w:tc>
            </w:tr>
          </w:tbl>
          <w:p w14:paraId="07038FA9" w14:textId="77777777" w:rsidR="00F2290A" w:rsidRPr="009E5155" w:rsidRDefault="00F2290A" w:rsidP="00CF3DE6">
            <w:pPr>
              <w:pStyle w:val="BodyText"/>
              <w:rPr>
                <w:sz w:val="20"/>
                <w:szCs w:val="20"/>
              </w:rPr>
            </w:pPr>
          </w:p>
          <w:p w14:paraId="2EAAE9C3" w14:textId="77777777" w:rsidR="00F2290A" w:rsidRPr="009E5155" w:rsidRDefault="00F2290A" w:rsidP="00CF3DE6">
            <w:pPr>
              <w:rPr>
                <w:sz w:val="20"/>
                <w:szCs w:val="20"/>
              </w:rPr>
            </w:pPr>
            <w:r w:rsidRPr="009E5155">
              <w:rPr>
                <w:sz w:val="20"/>
                <w:szCs w:val="20"/>
              </w:rPr>
              <w:t xml:space="preserve">The training organisation should specify any additional </w:t>
            </w:r>
            <w:commentRangeStart w:id="2"/>
            <w:r w:rsidRPr="009E5155">
              <w:rPr>
                <w:sz w:val="20"/>
                <w:szCs w:val="20"/>
              </w:rPr>
              <w:t>entry</w:t>
            </w:r>
            <w:commentRangeEnd w:id="2"/>
            <w:r w:rsidRPr="009E5155">
              <w:rPr>
                <w:rStyle w:val="CommentReference"/>
                <w:sz w:val="20"/>
                <w:szCs w:val="20"/>
              </w:rPr>
              <w:commentReference w:id="2"/>
            </w:r>
            <w:r w:rsidRPr="009E5155">
              <w:rPr>
                <w:sz w:val="20"/>
                <w:szCs w:val="20"/>
              </w:rPr>
              <w:t xml:space="preserve"> standards that may be required for the course.  For example, a student may have already completed some or all of their V-103/3 VTS On-the-Job training prior to attending the V103/1 VTS operator course.  </w:t>
            </w:r>
          </w:p>
        </w:tc>
        <w:tc>
          <w:tcPr>
            <w:tcW w:w="1134" w:type="dxa"/>
            <w:shd w:val="clear" w:color="auto" w:fill="EAF1DD" w:themeFill="accent3" w:themeFillTint="33"/>
          </w:tcPr>
          <w:p w14:paraId="6DD6AD7C" w14:textId="77777777" w:rsidR="00F2290A" w:rsidRPr="00F2290A" w:rsidRDefault="00F2290A" w:rsidP="00C45D69">
            <w:pPr>
              <w:rPr>
                <w:sz w:val="18"/>
                <w:szCs w:val="20"/>
              </w:rPr>
            </w:pPr>
            <w:r w:rsidRPr="00F2290A">
              <w:rPr>
                <w:sz w:val="18"/>
                <w:szCs w:val="20"/>
              </w:rPr>
              <w:t>Part C</w:t>
            </w:r>
          </w:p>
          <w:p w14:paraId="5FCA7178" w14:textId="77777777" w:rsidR="00F2290A" w:rsidRPr="00F2290A" w:rsidRDefault="00F2290A" w:rsidP="00F45296">
            <w:pPr>
              <w:rPr>
                <w:sz w:val="18"/>
                <w:szCs w:val="20"/>
              </w:rPr>
            </w:pPr>
            <w:r w:rsidRPr="00F2290A">
              <w:rPr>
                <w:sz w:val="18"/>
                <w:szCs w:val="20"/>
              </w:rPr>
              <w:t>2 Requirements for attaining the course certificate</w:t>
            </w:r>
          </w:p>
        </w:tc>
        <w:tc>
          <w:tcPr>
            <w:tcW w:w="5244" w:type="dxa"/>
            <w:shd w:val="clear" w:color="auto" w:fill="EAF1DD" w:themeFill="accent3" w:themeFillTint="33"/>
          </w:tcPr>
          <w:p w14:paraId="746FF982" w14:textId="77777777" w:rsidR="00F2290A" w:rsidRPr="00F2290A" w:rsidRDefault="00F2290A" w:rsidP="00F45296">
            <w:pPr>
              <w:pStyle w:val="Bullet2"/>
              <w:numPr>
                <w:ilvl w:val="0"/>
                <w:numId w:val="11"/>
              </w:numPr>
              <w:rPr>
                <w:sz w:val="20"/>
                <w:szCs w:val="20"/>
              </w:rPr>
            </w:pPr>
            <w:r w:rsidRPr="00F2290A">
              <w:rPr>
                <w:sz w:val="20"/>
                <w:szCs w:val="20"/>
              </w:rPr>
              <w:t>have achieved the International English Language Testing System (IELTS) level 5, or its equivalent;</w:t>
            </w:r>
          </w:p>
          <w:p w14:paraId="06C3E62B" w14:textId="77777777" w:rsidR="00F2290A" w:rsidRPr="00F2290A" w:rsidRDefault="00F2290A" w:rsidP="00C45D69">
            <w:pPr>
              <w:rPr>
                <w:sz w:val="20"/>
                <w:szCs w:val="20"/>
              </w:rPr>
            </w:pPr>
          </w:p>
        </w:tc>
        <w:tc>
          <w:tcPr>
            <w:tcW w:w="1784" w:type="dxa"/>
          </w:tcPr>
          <w:p w14:paraId="2461AF81" w14:textId="77777777" w:rsidR="00F2290A" w:rsidRPr="00F2290A" w:rsidRDefault="00F2290A" w:rsidP="00C45D69">
            <w:pPr>
              <w:rPr>
                <w:sz w:val="20"/>
                <w:szCs w:val="20"/>
              </w:rPr>
            </w:pPr>
          </w:p>
        </w:tc>
      </w:tr>
      <w:tr w:rsidR="00F2290A" w:rsidRPr="000857D5" w14:paraId="50C64923" w14:textId="77777777" w:rsidTr="002D1E19">
        <w:tc>
          <w:tcPr>
            <w:tcW w:w="1129" w:type="dxa"/>
            <w:vMerge/>
            <w:shd w:val="clear" w:color="auto" w:fill="C6D9F1" w:themeFill="text2" w:themeFillTint="33"/>
          </w:tcPr>
          <w:p w14:paraId="7736C5BF" w14:textId="77777777" w:rsidR="00F2290A" w:rsidRPr="00142260" w:rsidRDefault="00F2290A" w:rsidP="00EE4F1A">
            <w:pPr>
              <w:rPr>
                <w:sz w:val="16"/>
                <w:szCs w:val="20"/>
              </w:rPr>
            </w:pPr>
          </w:p>
        </w:tc>
        <w:tc>
          <w:tcPr>
            <w:tcW w:w="6096" w:type="dxa"/>
            <w:vMerge/>
            <w:shd w:val="clear" w:color="auto" w:fill="C6D9F1" w:themeFill="text2" w:themeFillTint="33"/>
          </w:tcPr>
          <w:p w14:paraId="0B4D395C"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2C9E3366" w14:textId="77777777" w:rsidR="00F2290A" w:rsidRPr="00F2290A" w:rsidRDefault="00F2290A" w:rsidP="00EE4F1A">
            <w:pPr>
              <w:rPr>
                <w:sz w:val="18"/>
                <w:szCs w:val="20"/>
              </w:rPr>
            </w:pPr>
            <w:r w:rsidRPr="00F2290A">
              <w:rPr>
                <w:sz w:val="18"/>
                <w:szCs w:val="20"/>
              </w:rPr>
              <w:t>Part D</w:t>
            </w:r>
          </w:p>
          <w:p w14:paraId="4C2693A4"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7EFACE45" w14:textId="77777777" w:rsidR="00F2290A" w:rsidRPr="00F2290A" w:rsidRDefault="00F2290A" w:rsidP="00EE4F1A">
            <w:pPr>
              <w:pStyle w:val="BodyText"/>
              <w:spacing w:line="216" w:lineRule="atLeast"/>
              <w:rPr>
                <w:sz w:val="20"/>
                <w:szCs w:val="20"/>
              </w:rPr>
            </w:pPr>
            <w:r w:rsidRPr="00F2290A">
              <w:rPr>
                <w:sz w:val="20"/>
                <w:szCs w:val="20"/>
              </w:rPr>
              <w:t>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tc>
        <w:tc>
          <w:tcPr>
            <w:tcW w:w="1784" w:type="dxa"/>
          </w:tcPr>
          <w:p w14:paraId="76C82925" w14:textId="77777777" w:rsidR="00F2290A" w:rsidRPr="00F2290A" w:rsidRDefault="00F2290A" w:rsidP="00EE4F1A">
            <w:pPr>
              <w:pStyle w:val="CommentText"/>
              <w:rPr>
                <w:sz w:val="20"/>
                <w:szCs w:val="20"/>
              </w:rPr>
            </w:pPr>
            <w:r w:rsidRPr="00F2290A">
              <w:rPr>
                <w:sz w:val="20"/>
                <w:szCs w:val="20"/>
              </w:rPr>
              <w:t xml:space="preserve">Some captured under section 4 course outline and other elements included in para 2, under section 6.2. </w:t>
            </w:r>
          </w:p>
          <w:p w14:paraId="77DF68D9" w14:textId="77777777" w:rsidR="00F2290A" w:rsidRPr="00F2290A" w:rsidRDefault="00F2290A" w:rsidP="00EE4F1A">
            <w:pPr>
              <w:rPr>
                <w:sz w:val="20"/>
                <w:szCs w:val="20"/>
              </w:rPr>
            </w:pPr>
          </w:p>
        </w:tc>
      </w:tr>
      <w:tr w:rsidR="00F2290A" w:rsidRPr="000857D5" w14:paraId="0B081CE3" w14:textId="77777777" w:rsidTr="002D1E19">
        <w:tc>
          <w:tcPr>
            <w:tcW w:w="1129" w:type="dxa"/>
            <w:vMerge w:val="restart"/>
            <w:shd w:val="clear" w:color="auto" w:fill="C6D9F1" w:themeFill="text2" w:themeFillTint="33"/>
          </w:tcPr>
          <w:p w14:paraId="61F0AABD" w14:textId="77777777" w:rsidR="00F2290A" w:rsidRPr="00142260" w:rsidRDefault="00F2290A" w:rsidP="00EE4F1A">
            <w:pPr>
              <w:rPr>
                <w:sz w:val="16"/>
                <w:szCs w:val="20"/>
              </w:rPr>
            </w:pPr>
            <w:r w:rsidRPr="00142260">
              <w:rPr>
                <w:sz w:val="16"/>
                <w:szCs w:val="20"/>
              </w:rPr>
              <w:t xml:space="preserve">5. </w:t>
            </w:r>
          </w:p>
          <w:p w14:paraId="68D30B7F" w14:textId="77777777" w:rsidR="00F2290A" w:rsidRPr="00142260" w:rsidRDefault="00F2290A" w:rsidP="00EE4F1A">
            <w:pPr>
              <w:rPr>
                <w:sz w:val="16"/>
                <w:szCs w:val="20"/>
              </w:rPr>
            </w:pPr>
            <w:r w:rsidRPr="00142260">
              <w:rPr>
                <w:sz w:val="16"/>
                <w:szCs w:val="20"/>
              </w:rPr>
              <w:t>Course Outline</w:t>
            </w:r>
          </w:p>
        </w:tc>
        <w:tc>
          <w:tcPr>
            <w:tcW w:w="6096" w:type="dxa"/>
            <w:vMerge w:val="restart"/>
            <w:shd w:val="clear" w:color="auto" w:fill="C6D9F1" w:themeFill="text2" w:themeFillTint="33"/>
          </w:tcPr>
          <w:p w14:paraId="036CE420" w14:textId="77777777" w:rsidR="00F2290A" w:rsidRPr="009E5155" w:rsidRDefault="00F2290A" w:rsidP="00EE4F1A">
            <w:pPr>
              <w:pStyle w:val="BodyText"/>
              <w:rPr>
                <w:sz w:val="20"/>
                <w:szCs w:val="20"/>
                <w:lang w:eastAsia="de-DE"/>
              </w:rPr>
            </w:pPr>
            <w:r w:rsidRPr="009E5155">
              <w:rPr>
                <w:sz w:val="20"/>
                <w:szCs w:val="20"/>
                <w:lang w:eastAsia="de-DE"/>
              </w:rPr>
              <w:t xml:space="preserve">The course comprises of </w:t>
            </w:r>
            <w:r w:rsidRPr="009E5155">
              <w:rPr>
                <w:sz w:val="20"/>
                <w:szCs w:val="20"/>
                <w:highlight w:val="yellow"/>
                <w:lang w:eastAsia="de-DE"/>
              </w:rPr>
              <w:t>6</w:t>
            </w:r>
            <w:r w:rsidRPr="009E5155">
              <w:rPr>
                <w:sz w:val="20"/>
                <w:szCs w:val="20"/>
                <w:lang w:eastAsia="de-DE"/>
              </w:rPr>
              <w:t xml:space="preserve"> modules that a VTS operator needs to have knowledge in, and understanding of to undertake the duties associated with the provision of VTS.  Simulated exercises and assessments undertaken during the course are intended to represent events / incidents that may be experienced at a VTS.  </w:t>
            </w:r>
          </w:p>
          <w:p w14:paraId="03786311" w14:textId="77777777" w:rsidR="00F2290A" w:rsidRPr="009E5155" w:rsidRDefault="00F2290A" w:rsidP="00EE4F1A">
            <w:pPr>
              <w:pStyle w:val="BodyText"/>
              <w:rPr>
                <w:sz w:val="20"/>
                <w:szCs w:val="20"/>
                <w:lang w:eastAsia="de-DE"/>
              </w:rPr>
            </w:pPr>
            <w:r w:rsidRPr="009E5155">
              <w:rPr>
                <w:sz w:val="20"/>
                <w:szCs w:val="20"/>
                <w:lang w:eastAsia="de-DE"/>
              </w:rPr>
              <w:t xml:space="preserve">Each module identifies the </w:t>
            </w:r>
            <w:commentRangeStart w:id="3"/>
            <w:r w:rsidRPr="009E5155">
              <w:rPr>
                <w:sz w:val="20"/>
                <w:szCs w:val="20"/>
                <w:lang w:eastAsia="de-DE"/>
              </w:rPr>
              <w:t>total recommended number of hours</w:t>
            </w:r>
            <w:commentRangeEnd w:id="3"/>
            <w:r w:rsidRPr="009E5155">
              <w:rPr>
                <w:rStyle w:val="CommentReference"/>
                <w:sz w:val="20"/>
                <w:szCs w:val="20"/>
              </w:rPr>
              <w:commentReference w:id="3"/>
            </w:r>
            <w:r w:rsidRPr="009E5155">
              <w:rPr>
                <w:sz w:val="20"/>
                <w:szCs w:val="20"/>
                <w:lang w:eastAsia="de-DE"/>
              </w:rPr>
              <w:t xml:space="preserve"> that should be allotted, however, it should be appreciated that </w:t>
            </w:r>
            <w:r w:rsidRPr="009E5155">
              <w:rPr>
                <w:sz w:val="20"/>
                <w:szCs w:val="20"/>
                <w:lang w:eastAsia="de-DE"/>
              </w:rPr>
              <w:lastRenderedPageBreak/>
              <w:t xml:space="preserve">these allocations are arbitrary and assume that the students met the entry requirements for each subject.  </w:t>
            </w:r>
          </w:p>
          <w:p w14:paraId="3C7D2292" w14:textId="77777777" w:rsidR="00F2290A" w:rsidRPr="009E5155" w:rsidRDefault="00F2290A" w:rsidP="00EE4F1A">
            <w:pPr>
              <w:rPr>
                <w:sz w:val="20"/>
                <w:szCs w:val="20"/>
              </w:rPr>
            </w:pPr>
            <w:r w:rsidRPr="009E5155">
              <w:rPr>
                <w:sz w:val="20"/>
                <w:szCs w:val="20"/>
                <w:lang w:eastAsia="de-DE"/>
              </w:rPr>
              <w:t xml:space="preserve">The recommended duration in hours does not include the time necessary for competency assessments. </w:t>
            </w:r>
            <w:r w:rsidRPr="009E5155">
              <w:rPr>
                <w:sz w:val="20"/>
                <w:szCs w:val="20"/>
              </w:rPr>
              <w:t>Further, the instructor should allow an adequate period of time during the course for revision of course content.</w:t>
            </w:r>
          </w:p>
          <w:p w14:paraId="27A41900" w14:textId="77777777" w:rsidR="00F2290A" w:rsidRPr="009E5155" w:rsidRDefault="00F2290A" w:rsidP="00EE4F1A">
            <w:pPr>
              <w:rPr>
                <w:sz w:val="20"/>
                <w:szCs w:val="20"/>
              </w:rPr>
            </w:pPr>
          </w:p>
          <w:p w14:paraId="5D5FE64C" w14:textId="77777777" w:rsidR="00F2290A" w:rsidRPr="009E5155" w:rsidRDefault="00F2290A" w:rsidP="00EE4F1A">
            <w:pPr>
              <w:rPr>
                <w:sz w:val="20"/>
                <w:szCs w:val="20"/>
              </w:rPr>
            </w:pPr>
            <w:r w:rsidRPr="009E5155">
              <w:rPr>
                <w:sz w:val="20"/>
                <w:szCs w:val="20"/>
              </w:rPr>
              <w:t>Table</w:t>
            </w:r>
            <w:r>
              <w:rPr>
                <w:sz w:val="20"/>
                <w:szCs w:val="20"/>
              </w:rPr>
              <w:t xml:space="preserve"> - </w:t>
            </w:r>
            <w:r w:rsidRPr="009E5155">
              <w:rPr>
                <w:sz w:val="20"/>
                <w:szCs w:val="20"/>
              </w:rPr>
              <w:t>about the teaching modules</w:t>
            </w:r>
          </w:p>
          <w:p w14:paraId="4312CE85" w14:textId="77777777" w:rsidR="00F2290A" w:rsidRPr="009E5155" w:rsidRDefault="00F2290A" w:rsidP="00EE4F1A">
            <w:pPr>
              <w:rPr>
                <w:sz w:val="20"/>
                <w:szCs w:val="20"/>
              </w:rPr>
            </w:pPr>
          </w:p>
        </w:tc>
        <w:tc>
          <w:tcPr>
            <w:tcW w:w="1134" w:type="dxa"/>
            <w:shd w:val="clear" w:color="auto" w:fill="EAF1DD" w:themeFill="accent3" w:themeFillTint="33"/>
          </w:tcPr>
          <w:p w14:paraId="4389A726" w14:textId="77777777" w:rsidR="00F2290A" w:rsidRPr="00F2290A" w:rsidRDefault="00F2290A" w:rsidP="00EE4F1A">
            <w:pPr>
              <w:rPr>
                <w:sz w:val="18"/>
                <w:szCs w:val="20"/>
              </w:rPr>
            </w:pPr>
            <w:r w:rsidRPr="00F2290A">
              <w:rPr>
                <w:sz w:val="18"/>
                <w:szCs w:val="20"/>
              </w:rPr>
              <w:lastRenderedPageBreak/>
              <w:t>Part A</w:t>
            </w:r>
          </w:p>
          <w:p w14:paraId="12DE26B0" w14:textId="77777777" w:rsidR="00F2290A" w:rsidRPr="00F2290A" w:rsidRDefault="00F2290A" w:rsidP="00EE4F1A">
            <w:pPr>
              <w:rPr>
                <w:sz w:val="18"/>
                <w:szCs w:val="20"/>
              </w:rPr>
            </w:pPr>
            <w:r w:rsidRPr="00F2290A">
              <w:rPr>
                <w:sz w:val="18"/>
                <w:szCs w:val="20"/>
              </w:rPr>
              <w:t>3 Use of the model course</w:t>
            </w:r>
          </w:p>
        </w:tc>
        <w:tc>
          <w:tcPr>
            <w:tcW w:w="5244" w:type="dxa"/>
            <w:shd w:val="clear" w:color="auto" w:fill="EAF1DD" w:themeFill="accent3" w:themeFillTint="33"/>
          </w:tcPr>
          <w:p w14:paraId="6F7EE528" w14:textId="77777777" w:rsidR="00F2290A" w:rsidRPr="00F2290A" w:rsidRDefault="00F2290A" w:rsidP="00EE4F1A">
            <w:pPr>
              <w:rPr>
                <w:sz w:val="20"/>
                <w:szCs w:val="20"/>
              </w:rPr>
            </w:pPr>
            <w:r w:rsidRPr="00F2290A">
              <w:rPr>
                <w:sz w:val="20"/>
                <w:szCs w:val="20"/>
              </w:rPr>
              <w:t xml:space="preserve">The complete course comprises eight </w:t>
            </w:r>
            <w:proofErr w:type="gramStart"/>
            <w:r w:rsidRPr="00F2290A">
              <w:rPr>
                <w:sz w:val="20"/>
                <w:szCs w:val="20"/>
              </w:rPr>
              <w:t>modules ,</w:t>
            </w:r>
            <w:proofErr w:type="gramEnd"/>
            <w:r w:rsidRPr="00F2290A">
              <w:rPr>
                <w:sz w:val="20"/>
                <w:szCs w:val="20"/>
              </w:rPr>
              <w:t xml:space="preserve"> each of which deals with a specific subject representing a requirement or function of a VTS Operator.  Each module contains a subject framework stating its scope and aims, a subject outline and a detailed teaching syllabus.</w:t>
            </w:r>
          </w:p>
          <w:p w14:paraId="722A2AB6" w14:textId="77777777" w:rsidR="00F2290A" w:rsidRPr="00F2290A" w:rsidRDefault="00F2290A" w:rsidP="00EE4F1A">
            <w:pPr>
              <w:rPr>
                <w:sz w:val="20"/>
                <w:szCs w:val="20"/>
              </w:rPr>
            </w:pPr>
            <w:r w:rsidRPr="00F2290A">
              <w:rPr>
                <w:sz w:val="20"/>
                <w:szCs w:val="20"/>
              </w:rPr>
              <w:t xml:space="preserve">The course also provides participants with the opportunity to exercise the role of a VTS Operator.  These exercises should, wherever </w:t>
            </w:r>
            <w:proofErr w:type="gramStart"/>
            <w:r w:rsidRPr="00F2290A">
              <w:rPr>
                <w:sz w:val="20"/>
                <w:szCs w:val="20"/>
              </w:rPr>
              <w:t>practicable ,</w:t>
            </w:r>
            <w:proofErr w:type="gramEnd"/>
            <w:r w:rsidRPr="00F2290A">
              <w:rPr>
                <w:sz w:val="20"/>
                <w:szCs w:val="20"/>
              </w:rPr>
              <w:t xml:space="preserve"> use </w:t>
            </w:r>
            <w:r w:rsidRPr="00F2290A">
              <w:rPr>
                <w:sz w:val="20"/>
                <w:szCs w:val="20"/>
              </w:rPr>
              <w:lastRenderedPageBreak/>
              <w:t>simulation.  Where simulation is not practicable, the exercises should be designed to be fully representative of appropriate situations that occur in a VTS.</w:t>
            </w:r>
          </w:p>
        </w:tc>
        <w:tc>
          <w:tcPr>
            <w:tcW w:w="1784" w:type="dxa"/>
          </w:tcPr>
          <w:p w14:paraId="56B579A2" w14:textId="77777777" w:rsidR="00F2290A" w:rsidRPr="00F2290A" w:rsidRDefault="00F2290A" w:rsidP="00EE4F1A">
            <w:pPr>
              <w:rPr>
                <w:sz w:val="20"/>
                <w:szCs w:val="20"/>
              </w:rPr>
            </w:pPr>
          </w:p>
        </w:tc>
      </w:tr>
      <w:tr w:rsidR="00F2290A" w:rsidRPr="000857D5" w14:paraId="17AC6C8C" w14:textId="77777777" w:rsidTr="002D1E19">
        <w:tc>
          <w:tcPr>
            <w:tcW w:w="1129" w:type="dxa"/>
            <w:vMerge/>
            <w:shd w:val="clear" w:color="auto" w:fill="C6D9F1" w:themeFill="text2" w:themeFillTint="33"/>
          </w:tcPr>
          <w:p w14:paraId="5148EC8E" w14:textId="77777777" w:rsidR="00F2290A" w:rsidRPr="00142260" w:rsidRDefault="00F2290A" w:rsidP="00EE4F1A">
            <w:pPr>
              <w:rPr>
                <w:sz w:val="16"/>
                <w:szCs w:val="20"/>
              </w:rPr>
            </w:pPr>
          </w:p>
        </w:tc>
        <w:tc>
          <w:tcPr>
            <w:tcW w:w="6096" w:type="dxa"/>
            <w:vMerge/>
            <w:shd w:val="clear" w:color="auto" w:fill="C6D9F1" w:themeFill="text2" w:themeFillTint="33"/>
          </w:tcPr>
          <w:p w14:paraId="75A7F759"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47C90386" w14:textId="77777777" w:rsidR="00F2290A" w:rsidRPr="00F2290A" w:rsidRDefault="00F2290A" w:rsidP="00EE4F1A">
            <w:pPr>
              <w:rPr>
                <w:sz w:val="18"/>
                <w:szCs w:val="20"/>
              </w:rPr>
            </w:pPr>
            <w:r w:rsidRPr="00F2290A">
              <w:rPr>
                <w:sz w:val="18"/>
                <w:szCs w:val="20"/>
              </w:rPr>
              <w:t>Part B</w:t>
            </w:r>
          </w:p>
          <w:p w14:paraId="0598FEA1" w14:textId="77777777" w:rsidR="00F2290A" w:rsidRPr="00F2290A" w:rsidRDefault="00F2290A" w:rsidP="00EE4F1A">
            <w:pPr>
              <w:rPr>
                <w:sz w:val="18"/>
                <w:szCs w:val="20"/>
              </w:rPr>
            </w:pPr>
            <w:r w:rsidRPr="00F2290A">
              <w:rPr>
                <w:sz w:val="18"/>
                <w:szCs w:val="20"/>
              </w:rPr>
              <w:t>3 Subject outline</w:t>
            </w:r>
          </w:p>
        </w:tc>
        <w:tc>
          <w:tcPr>
            <w:tcW w:w="5244" w:type="dxa"/>
            <w:shd w:val="clear" w:color="auto" w:fill="EAF1DD" w:themeFill="accent3" w:themeFillTint="33"/>
          </w:tcPr>
          <w:p w14:paraId="596D1CE3" w14:textId="77777777" w:rsidR="00F2290A" w:rsidRPr="00F2290A" w:rsidRDefault="00F2290A" w:rsidP="00EE4F1A">
            <w:pPr>
              <w:rPr>
                <w:sz w:val="20"/>
                <w:szCs w:val="20"/>
              </w:rPr>
            </w:pPr>
            <w:r w:rsidRPr="00F2290A">
              <w:rPr>
                <w:sz w:val="20"/>
                <w:szCs w:val="20"/>
              </w:rPr>
              <w:t>The subject outline of each module also includes a total recommended number of hours that should be allotted to each module.  However, it should be appreciated that these allocations are arbitrary and assume that the participants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course participants.</w:t>
            </w:r>
          </w:p>
        </w:tc>
        <w:tc>
          <w:tcPr>
            <w:tcW w:w="1784" w:type="dxa"/>
          </w:tcPr>
          <w:p w14:paraId="49FA055C" w14:textId="77777777" w:rsidR="00F2290A" w:rsidRPr="00F2290A" w:rsidRDefault="00F2290A" w:rsidP="00EE4F1A">
            <w:pPr>
              <w:rPr>
                <w:sz w:val="20"/>
                <w:szCs w:val="20"/>
              </w:rPr>
            </w:pPr>
          </w:p>
        </w:tc>
      </w:tr>
      <w:tr w:rsidR="00F2290A" w:rsidRPr="000857D5" w14:paraId="2F742107" w14:textId="77777777" w:rsidTr="002D1E19">
        <w:tc>
          <w:tcPr>
            <w:tcW w:w="1129" w:type="dxa"/>
            <w:vMerge/>
            <w:shd w:val="clear" w:color="auto" w:fill="C6D9F1" w:themeFill="text2" w:themeFillTint="33"/>
          </w:tcPr>
          <w:p w14:paraId="4CCCED55" w14:textId="77777777" w:rsidR="00F2290A" w:rsidRPr="00142260" w:rsidRDefault="00F2290A" w:rsidP="00EE4F1A">
            <w:pPr>
              <w:rPr>
                <w:sz w:val="16"/>
                <w:szCs w:val="20"/>
              </w:rPr>
            </w:pPr>
          </w:p>
        </w:tc>
        <w:tc>
          <w:tcPr>
            <w:tcW w:w="6096" w:type="dxa"/>
            <w:vMerge/>
            <w:shd w:val="clear" w:color="auto" w:fill="C6D9F1" w:themeFill="text2" w:themeFillTint="33"/>
          </w:tcPr>
          <w:p w14:paraId="6CB9B1BD"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2AE49407" w14:textId="77777777" w:rsidR="00F2290A" w:rsidRPr="00F2290A" w:rsidRDefault="00F2290A" w:rsidP="00EE4F1A">
            <w:pPr>
              <w:rPr>
                <w:sz w:val="18"/>
                <w:szCs w:val="20"/>
              </w:rPr>
            </w:pPr>
            <w:r w:rsidRPr="00F2290A">
              <w:rPr>
                <w:sz w:val="18"/>
                <w:szCs w:val="20"/>
              </w:rPr>
              <w:t>Part D</w:t>
            </w:r>
          </w:p>
          <w:p w14:paraId="1E0F8778" w14:textId="77777777" w:rsidR="00F2290A" w:rsidRPr="00F2290A" w:rsidRDefault="00F2290A" w:rsidP="00EE4F1A">
            <w:pPr>
              <w:rPr>
                <w:sz w:val="18"/>
                <w:szCs w:val="20"/>
              </w:rPr>
            </w:pPr>
            <w:r w:rsidRPr="00F2290A">
              <w:rPr>
                <w:sz w:val="18"/>
                <w:szCs w:val="20"/>
              </w:rPr>
              <w:t>4 Evaluation and Assessment</w:t>
            </w:r>
          </w:p>
        </w:tc>
        <w:tc>
          <w:tcPr>
            <w:tcW w:w="5244" w:type="dxa"/>
            <w:shd w:val="clear" w:color="auto" w:fill="EAF1DD" w:themeFill="accent3" w:themeFillTint="33"/>
          </w:tcPr>
          <w:p w14:paraId="54CCBF8A" w14:textId="77777777" w:rsidR="00F2290A" w:rsidRPr="00F2290A" w:rsidRDefault="00F2290A" w:rsidP="00EE4F1A">
            <w:pPr>
              <w:rPr>
                <w:sz w:val="20"/>
                <w:szCs w:val="20"/>
              </w:rPr>
            </w:pPr>
            <w:r w:rsidRPr="00F2290A">
              <w:rPr>
                <w:sz w:val="20"/>
                <w:szCs w:val="20"/>
              </w:rPr>
              <w:t>An adequate period should be allowed at the end of the course for revision and review of the course content.  That period and the time occupied by any examinations would be additional to the times shown in the syllabuses.</w:t>
            </w:r>
          </w:p>
        </w:tc>
        <w:tc>
          <w:tcPr>
            <w:tcW w:w="1784" w:type="dxa"/>
          </w:tcPr>
          <w:p w14:paraId="4DDCECC5" w14:textId="77777777" w:rsidR="00F2290A" w:rsidRPr="00F2290A" w:rsidRDefault="00F2290A" w:rsidP="00EE4F1A">
            <w:pPr>
              <w:rPr>
                <w:sz w:val="20"/>
                <w:szCs w:val="20"/>
              </w:rPr>
            </w:pPr>
          </w:p>
        </w:tc>
      </w:tr>
      <w:tr w:rsidR="00EE4F1A" w:rsidRPr="000857D5" w14:paraId="4E9F4E45" w14:textId="77777777" w:rsidTr="002D1E19">
        <w:tc>
          <w:tcPr>
            <w:tcW w:w="7225" w:type="dxa"/>
            <w:gridSpan w:val="2"/>
            <w:shd w:val="clear" w:color="auto" w:fill="C6D9F1" w:themeFill="text2" w:themeFillTint="33"/>
          </w:tcPr>
          <w:p w14:paraId="1523CCC2" w14:textId="77777777" w:rsidR="00EE4F1A" w:rsidRPr="009E5155" w:rsidRDefault="00EE4F1A" w:rsidP="00EE4F1A">
            <w:pPr>
              <w:rPr>
                <w:sz w:val="20"/>
                <w:szCs w:val="20"/>
                <w:lang w:eastAsia="de-DE"/>
              </w:rPr>
            </w:pPr>
            <w:r w:rsidRPr="009E5155">
              <w:rPr>
                <w:sz w:val="20"/>
                <w:szCs w:val="20"/>
              </w:rPr>
              <w:t>6.   SPECIFIC COURSE RELATED TEACHING AIDS AND NOTES</w:t>
            </w:r>
          </w:p>
        </w:tc>
        <w:tc>
          <w:tcPr>
            <w:tcW w:w="1134" w:type="dxa"/>
            <w:shd w:val="clear" w:color="auto" w:fill="EAF1DD" w:themeFill="accent3" w:themeFillTint="33"/>
          </w:tcPr>
          <w:p w14:paraId="1972DF55" w14:textId="77777777" w:rsidR="00EE4F1A" w:rsidRPr="00F2290A" w:rsidRDefault="00EE4F1A" w:rsidP="00EE4F1A">
            <w:pPr>
              <w:rPr>
                <w:sz w:val="18"/>
                <w:szCs w:val="20"/>
              </w:rPr>
            </w:pPr>
          </w:p>
        </w:tc>
        <w:tc>
          <w:tcPr>
            <w:tcW w:w="5244" w:type="dxa"/>
            <w:shd w:val="clear" w:color="auto" w:fill="EAF1DD" w:themeFill="accent3" w:themeFillTint="33"/>
          </w:tcPr>
          <w:p w14:paraId="66EE83D6" w14:textId="77777777" w:rsidR="00EE4F1A" w:rsidRPr="00F2290A" w:rsidRDefault="00EE4F1A" w:rsidP="00EE4F1A">
            <w:pPr>
              <w:rPr>
                <w:sz w:val="20"/>
                <w:szCs w:val="20"/>
              </w:rPr>
            </w:pPr>
          </w:p>
        </w:tc>
        <w:tc>
          <w:tcPr>
            <w:tcW w:w="1784" w:type="dxa"/>
          </w:tcPr>
          <w:p w14:paraId="67449F47" w14:textId="77777777" w:rsidR="00EE4F1A" w:rsidRPr="00F2290A" w:rsidRDefault="00EE4F1A" w:rsidP="00EE4F1A">
            <w:pPr>
              <w:rPr>
                <w:sz w:val="20"/>
                <w:szCs w:val="20"/>
              </w:rPr>
            </w:pPr>
          </w:p>
        </w:tc>
      </w:tr>
      <w:tr w:rsidR="00F2290A" w:rsidRPr="000857D5" w14:paraId="0232F1B7" w14:textId="77777777" w:rsidTr="002D1E19">
        <w:tc>
          <w:tcPr>
            <w:tcW w:w="1129" w:type="dxa"/>
            <w:vMerge w:val="restart"/>
            <w:shd w:val="clear" w:color="auto" w:fill="C6D9F1" w:themeFill="text2" w:themeFillTint="33"/>
          </w:tcPr>
          <w:p w14:paraId="508A80FC" w14:textId="77777777" w:rsidR="00F2290A" w:rsidRPr="00142260" w:rsidRDefault="00F2290A" w:rsidP="00EE4F1A">
            <w:pPr>
              <w:rPr>
                <w:sz w:val="16"/>
                <w:szCs w:val="20"/>
              </w:rPr>
            </w:pPr>
            <w:r w:rsidRPr="00142260">
              <w:rPr>
                <w:sz w:val="16"/>
                <w:szCs w:val="20"/>
              </w:rPr>
              <w:t>6.1 General</w:t>
            </w:r>
          </w:p>
        </w:tc>
        <w:tc>
          <w:tcPr>
            <w:tcW w:w="6096" w:type="dxa"/>
            <w:vMerge w:val="restart"/>
            <w:shd w:val="clear" w:color="auto" w:fill="C6D9F1" w:themeFill="text2" w:themeFillTint="33"/>
          </w:tcPr>
          <w:p w14:paraId="6C832E2B" w14:textId="77777777" w:rsidR="00F2290A" w:rsidRPr="009E5155" w:rsidRDefault="00F2290A" w:rsidP="00EE4F1A">
            <w:pPr>
              <w:pStyle w:val="BodyText"/>
              <w:rPr>
                <w:sz w:val="20"/>
                <w:szCs w:val="20"/>
              </w:rPr>
            </w:pPr>
            <w:r w:rsidRPr="009E5155">
              <w:rPr>
                <w:sz w:val="20"/>
                <w:szCs w:val="20"/>
              </w:rPr>
              <w:t>Training courses have traditionally been classroom focussed however with technology advances there is an opportunity to adopt a more blended training approach by integrating online e-learning and remote learning activities. Where the course is classroom based, presentations should be delivered by computer assisted equipment.</w:t>
            </w:r>
          </w:p>
          <w:p w14:paraId="7F8F13AA" w14:textId="77777777" w:rsidR="00F2290A" w:rsidRPr="009E5155" w:rsidRDefault="00F2290A" w:rsidP="00EE4F1A">
            <w:pPr>
              <w:pStyle w:val="BodyText"/>
              <w:spacing w:line="216" w:lineRule="atLeast"/>
              <w:rPr>
                <w:sz w:val="20"/>
                <w:szCs w:val="20"/>
              </w:rPr>
            </w:pPr>
            <w:r w:rsidRPr="009E5155">
              <w:rPr>
                <w:sz w:val="20"/>
                <w:szCs w:val="20"/>
              </w:rPr>
              <w:t xml:space="preserve">Teaching </w:t>
            </w:r>
            <w:commentRangeStart w:id="4"/>
            <w:r w:rsidRPr="009E5155">
              <w:rPr>
                <w:sz w:val="20"/>
                <w:szCs w:val="20"/>
              </w:rPr>
              <w:t>programmes</w:t>
            </w:r>
            <w:commentRangeEnd w:id="4"/>
            <w:r w:rsidRPr="009E5155">
              <w:rPr>
                <w:rStyle w:val="CommentReference"/>
                <w:sz w:val="20"/>
                <w:szCs w:val="20"/>
              </w:rPr>
              <w:commentReference w:id="4"/>
            </w:r>
            <w:r w:rsidRPr="009E5155">
              <w:rPr>
                <w:sz w:val="20"/>
                <w:szCs w:val="20"/>
              </w:rPr>
              <w:t xml:space="preserve"> should ensure that all of the listed subject elements are covered as a minimum and that repetition is avoided.  Additional national requirements set by the competent authority, or requested by VTS authorities may be introduced.  Similarly instructors may identify other subject elements such as new developments or techniques which are appropriate for inclusion in the course syllabus.</w:t>
            </w:r>
          </w:p>
          <w:p w14:paraId="2EF25E44" w14:textId="77777777" w:rsidR="00F2290A" w:rsidRPr="009E5155" w:rsidRDefault="00F2290A" w:rsidP="00EE4F1A">
            <w:pPr>
              <w:pStyle w:val="BodyText"/>
              <w:rPr>
                <w:sz w:val="20"/>
                <w:szCs w:val="20"/>
              </w:rPr>
            </w:pPr>
            <w:r w:rsidRPr="009E5155">
              <w:rPr>
                <w:sz w:val="20"/>
                <w:szCs w:val="20"/>
              </w:rPr>
              <w:t xml:space="preserve">All instructors and assessors should be appropriately qualified for the types and levels of training or assessment required for the model course. If this cannot be achieved, then the appropriate expert should cover these subject elements. Every instructor should have access to simulation equipment.  </w:t>
            </w:r>
            <w:commentRangeStart w:id="5"/>
            <w:r w:rsidRPr="009E5155">
              <w:rPr>
                <w:strike/>
                <w:sz w:val="20"/>
                <w:szCs w:val="20"/>
              </w:rPr>
              <w:t>In addition, if possible, arrangements should be made for students to visit operational VTS centres</w:t>
            </w:r>
            <w:r w:rsidRPr="009E5155">
              <w:rPr>
                <w:sz w:val="20"/>
                <w:szCs w:val="20"/>
              </w:rPr>
              <w:t>.</w:t>
            </w:r>
            <w:commentRangeEnd w:id="5"/>
            <w:r w:rsidRPr="009E5155">
              <w:rPr>
                <w:rStyle w:val="CommentReference"/>
                <w:sz w:val="20"/>
                <w:szCs w:val="20"/>
              </w:rPr>
              <w:commentReference w:id="5"/>
            </w:r>
          </w:p>
          <w:p w14:paraId="231713C6" w14:textId="77777777" w:rsidR="00F2290A" w:rsidRPr="009E5155" w:rsidRDefault="00F2290A" w:rsidP="00EE4F1A">
            <w:pPr>
              <w:pStyle w:val="BodyText"/>
              <w:rPr>
                <w:sz w:val="20"/>
                <w:szCs w:val="20"/>
              </w:rPr>
            </w:pPr>
            <w:r w:rsidRPr="009E5155">
              <w:rPr>
                <w:sz w:val="20"/>
                <w:szCs w:val="20"/>
              </w:rPr>
              <w:lastRenderedPageBreak/>
              <w:t>The training organization is to determine the student/staff ratio and number of students enrolled on the course.  The class/group size should allow the instructor(s) to give adequate individual attention to course participants as required.   For example, where simulator equipment is used, it is recommended that no more than two students are trained simultaneously on any individual piece of equipment.</w:t>
            </w:r>
          </w:p>
          <w:tbl>
            <w:tblPr>
              <w:tblStyle w:val="TableGrid"/>
              <w:tblW w:w="0" w:type="auto"/>
              <w:tblLayout w:type="fixed"/>
              <w:tblLook w:val="04A0" w:firstRow="1" w:lastRow="0" w:firstColumn="1" w:lastColumn="0" w:noHBand="0" w:noVBand="1"/>
            </w:tblPr>
            <w:tblGrid>
              <w:gridCol w:w="10195"/>
            </w:tblGrid>
            <w:tr w:rsidR="00F2290A" w:rsidRPr="009E5155" w14:paraId="06F67300" w14:textId="77777777" w:rsidTr="00142260">
              <w:tc>
                <w:tcPr>
                  <w:tcW w:w="10195" w:type="dxa"/>
                  <w:shd w:val="clear" w:color="auto" w:fill="F2DBDB" w:themeFill="accent2" w:themeFillTint="33"/>
                </w:tcPr>
                <w:p w14:paraId="475E47D4" w14:textId="77777777" w:rsidR="00F2290A" w:rsidRPr="009E5155" w:rsidRDefault="00F2290A" w:rsidP="00EE4F1A">
                  <w:pPr>
                    <w:pStyle w:val="BodyText"/>
                    <w:rPr>
                      <w:sz w:val="20"/>
                      <w:szCs w:val="20"/>
                    </w:rPr>
                  </w:pPr>
                  <w:r w:rsidRPr="009E5155">
                    <w:rPr>
                      <w:b/>
                      <w:i/>
                      <w:sz w:val="20"/>
                      <w:szCs w:val="20"/>
                    </w:rPr>
                    <w:t>IALA Guideline 1027 – Simulation in VTS training</w:t>
                  </w:r>
                  <w:r w:rsidRPr="009E5155">
                    <w:rPr>
                      <w:sz w:val="20"/>
                      <w:szCs w:val="20"/>
                    </w:rPr>
                    <w:t xml:space="preserve"> contains information about the design and implementation of VTS exercises using a simulator.</w:t>
                  </w:r>
                </w:p>
              </w:tc>
            </w:tr>
          </w:tbl>
          <w:p w14:paraId="37A67874" w14:textId="77777777" w:rsidR="00F2290A" w:rsidRPr="009E5155" w:rsidRDefault="00F2290A" w:rsidP="00EE4F1A">
            <w:pPr>
              <w:pStyle w:val="BodyText"/>
              <w:rPr>
                <w:sz w:val="20"/>
                <w:szCs w:val="20"/>
              </w:rPr>
            </w:pPr>
          </w:p>
          <w:p w14:paraId="0867CF7D"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118F9D9E" w14:textId="77777777" w:rsidR="00F2290A" w:rsidRPr="00F2290A" w:rsidRDefault="00F2290A" w:rsidP="00EE4F1A">
            <w:pPr>
              <w:rPr>
                <w:sz w:val="18"/>
                <w:szCs w:val="20"/>
              </w:rPr>
            </w:pPr>
            <w:r w:rsidRPr="00F2290A">
              <w:rPr>
                <w:sz w:val="18"/>
                <w:szCs w:val="20"/>
              </w:rPr>
              <w:lastRenderedPageBreak/>
              <w:t>Part C</w:t>
            </w:r>
          </w:p>
          <w:p w14:paraId="4D9E7A82" w14:textId="77777777" w:rsidR="00F2290A" w:rsidRPr="00F2290A" w:rsidRDefault="00F2290A" w:rsidP="00EE4F1A">
            <w:pPr>
              <w:rPr>
                <w:sz w:val="18"/>
                <w:szCs w:val="20"/>
              </w:rPr>
            </w:pPr>
            <w:r w:rsidRPr="00F2290A">
              <w:rPr>
                <w:sz w:val="18"/>
                <w:szCs w:val="20"/>
              </w:rPr>
              <w:t>3 Course Intake - Limitations</w:t>
            </w:r>
          </w:p>
        </w:tc>
        <w:tc>
          <w:tcPr>
            <w:tcW w:w="5244" w:type="dxa"/>
            <w:shd w:val="clear" w:color="auto" w:fill="EAF1DD" w:themeFill="accent3" w:themeFillTint="33"/>
          </w:tcPr>
          <w:p w14:paraId="53CEAB56" w14:textId="77777777" w:rsidR="00F2290A" w:rsidRPr="00F2290A" w:rsidRDefault="00F2290A" w:rsidP="00EE4F1A">
            <w:pPr>
              <w:pStyle w:val="BodyText"/>
              <w:spacing w:line="216" w:lineRule="atLeast"/>
              <w:rPr>
                <w:sz w:val="20"/>
                <w:szCs w:val="20"/>
              </w:rPr>
            </w:pPr>
            <w:r w:rsidRPr="00F2290A">
              <w:rPr>
                <w:sz w:val="20"/>
                <w:szCs w:val="20"/>
              </w:rPr>
              <w:t>Class sizes may be limited at the discretion of the Competent Authority to allow the instructor to give adequate attention to individual participants.  In general, it is recommended that a maximum of 8-10 participants be the upper limit that a single instructor can be expected to train satisfactorily to the level of competence involved.  Larger numbers may be admitted if extra staff and tutorial periods are provided to deal with participants on an individual basis.</w:t>
            </w:r>
          </w:p>
          <w:p w14:paraId="3A8FE17A" w14:textId="77777777" w:rsidR="00F2290A" w:rsidRPr="00F2290A" w:rsidRDefault="00F2290A" w:rsidP="00EE4F1A">
            <w:pPr>
              <w:pStyle w:val="BodyText"/>
              <w:rPr>
                <w:sz w:val="20"/>
                <w:szCs w:val="20"/>
              </w:rPr>
            </w:pPr>
            <w:r w:rsidRPr="00F2290A">
              <w:rPr>
                <w:sz w:val="20"/>
                <w:szCs w:val="20"/>
              </w:rPr>
              <w:t>During practical sessions and group activities there may be additional restraints on class size.  Where the use of a simulator or similar teaching aid is involved, it is recommended that no more than two participants be trained simultaneously on any individual piece of equipment.</w:t>
            </w:r>
          </w:p>
          <w:p w14:paraId="3CC9D9FD" w14:textId="77777777" w:rsidR="00F2290A" w:rsidRPr="00F2290A" w:rsidRDefault="00F2290A" w:rsidP="00EE4F1A">
            <w:pPr>
              <w:rPr>
                <w:sz w:val="20"/>
                <w:szCs w:val="20"/>
              </w:rPr>
            </w:pPr>
          </w:p>
        </w:tc>
        <w:tc>
          <w:tcPr>
            <w:tcW w:w="1784" w:type="dxa"/>
          </w:tcPr>
          <w:p w14:paraId="26BCA27E" w14:textId="77777777" w:rsidR="00F2290A" w:rsidRPr="00F2290A" w:rsidRDefault="00F2290A" w:rsidP="00EE4F1A">
            <w:pPr>
              <w:pStyle w:val="CommentText"/>
              <w:rPr>
                <w:sz w:val="20"/>
                <w:szCs w:val="20"/>
              </w:rPr>
            </w:pPr>
            <w:r w:rsidRPr="00F2290A">
              <w:rPr>
                <w:sz w:val="20"/>
                <w:szCs w:val="20"/>
              </w:rPr>
              <w:t xml:space="preserve">The training organisation should determine this as the “experts” in this field.  This should be something that they need to provide in their application to obtain approval for that course. </w:t>
            </w:r>
          </w:p>
          <w:p w14:paraId="2DB27E9C" w14:textId="77777777" w:rsidR="00F2290A" w:rsidRPr="00F2290A" w:rsidRDefault="00F2290A" w:rsidP="00EE4F1A">
            <w:pPr>
              <w:pStyle w:val="CommentText"/>
              <w:rPr>
                <w:sz w:val="20"/>
                <w:szCs w:val="20"/>
              </w:rPr>
            </w:pPr>
          </w:p>
          <w:p w14:paraId="33B00169" w14:textId="77777777" w:rsidR="00F2290A" w:rsidRPr="00F2290A" w:rsidRDefault="00F2290A" w:rsidP="00EE4F1A">
            <w:pPr>
              <w:rPr>
                <w:sz w:val="20"/>
                <w:szCs w:val="20"/>
              </w:rPr>
            </w:pPr>
            <w:r w:rsidRPr="00F2290A">
              <w:rPr>
                <w:sz w:val="20"/>
                <w:szCs w:val="20"/>
              </w:rPr>
              <w:t>Text has been developed based on this section</w:t>
            </w:r>
            <w:r w:rsidRPr="00F2290A">
              <w:rPr>
                <w:sz w:val="20"/>
                <w:szCs w:val="20"/>
              </w:rPr>
              <w:t>.</w:t>
            </w:r>
          </w:p>
        </w:tc>
      </w:tr>
      <w:tr w:rsidR="00F2290A" w:rsidRPr="000857D5" w14:paraId="44E222C7" w14:textId="77777777" w:rsidTr="002D1E19">
        <w:tc>
          <w:tcPr>
            <w:tcW w:w="1129" w:type="dxa"/>
            <w:vMerge/>
            <w:shd w:val="clear" w:color="auto" w:fill="C6D9F1" w:themeFill="text2" w:themeFillTint="33"/>
          </w:tcPr>
          <w:p w14:paraId="776FA16A" w14:textId="77777777" w:rsidR="00F2290A" w:rsidRPr="00142260" w:rsidRDefault="00F2290A" w:rsidP="00EE4F1A">
            <w:pPr>
              <w:rPr>
                <w:sz w:val="16"/>
                <w:szCs w:val="20"/>
              </w:rPr>
            </w:pPr>
          </w:p>
        </w:tc>
        <w:tc>
          <w:tcPr>
            <w:tcW w:w="6096" w:type="dxa"/>
            <w:vMerge/>
            <w:shd w:val="clear" w:color="auto" w:fill="C6D9F1" w:themeFill="text2" w:themeFillTint="33"/>
          </w:tcPr>
          <w:p w14:paraId="10905899"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0CA39E28" w14:textId="77777777" w:rsidR="00F2290A" w:rsidRPr="00F2290A" w:rsidRDefault="00F2290A" w:rsidP="00EE4F1A">
            <w:pPr>
              <w:rPr>
                <w:sz w:val="18"/>
                <w:szCs w:val="20"/>
              </w:rPr>
            </w:pPr>
            <w:r w:rsidRPr="00F2290A">
              <w:rPr>
                <w:sz w:val="18"/>
                <w:szCs w:val="20"/>
              </w:rPr>
              <w:t>Part C</w:t>
            </w:r>
          </w:p>
          <w:p w14:paraId="7BF71D53" w14:textId="77777777" w:rsidR="00F2290A" w:rsidRPr="00F2290A" w:rsidRDefault="00F2290A" w:rsidP="00EE4F1A">
            <w:pPr>
              <w:rPr>
                <w:sz w:val="18"/>
                <w:szCs w:val="20"/>
              </w:rPr>
            </w:pPr>
            <w:r w:rsidRPr="00F2290A">
              <w:rPr>
                <w:sz w:val="18"/>
                <w:szCs w:val="20"/>
              </w:rPr>
              <w:t>4 Training staff requirements</w:t>
            </w:r>
          </w:p>
        </w:tc>
        <w:tc>
          <w:tcPr>
            <w:tcW w:w="5244" w:type="dxa"/>
            <w:shd w:val="clear" w:color="auto" w:fill="EAF1DD" w:themeFill="accent3" w:themeFillTint="33"/>
          </w:tcPr>
          <w:p w14:paraId="522CED37" w14:textId="77777777" w:rsidR="00F2290A" w:rsidRPr="00F2290A" w:rsidRDefault="00F2290A" w:rsidP="00EE4F1A">
            <w:pPr>
              <w:pStyle w:val="BodyText"/>
              <w:spacing w:line="216" w:lineRule="atLeast"/>
              <w:rPr>
                <w:sz w:val="20"/>
                <w:szCs w:val="20"/>
              </w:rPr>
            </w:pPr>
            <w:r w:rsidRPr="00F2290A">
              <w:rPr>
                <w:sz w:val="20"/>
                <w:szCs w:val="20"/>
              </w:rPr>
              <w:t>All instructors and assessors should be appropriately qualified for the types and levels of training or assessment required for the model course.</w:t>
            </w:r>
          </w:p>
          <w:p w14:paraId="20953EC2" w14:textId="77777777" w:rsidR="00F2290A" w:rsidRPr="00F2290A" w:rsidRDefault="00F2290A" w:rsidP="00EE4F1A">
            <w:pPr>
              <w:pStyle w:val="BodyText"/>
              <w:spacing w:line="216" w:lineRule="atLeast"/>
              <w:rPr>
                <w:sz w:val="20"/>
                <w:szCs w:val="20"/>
              </w:rPr>
            </w:pPr>
            <w:r w:rsidRPr="00F2290A">
              <w:rPr>
                <w:sz w:val="20"/>
                <w:szCs w:val="20"/>
              </w:rPr>
              <w:lastRenderedPageBreak/>
              <w:t>The approved training programme for VTS Operators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189561E9" w14:textId="77777777" w:rsidR="00F2290A" w:rsidRPr="00F2290A" w:rsidRDefault="00F2290A" w:rsidP="00EE4F1A">
            <w:pPr>
              <w:pStyle w:val="BodyText"/>
              <w:rPr>
                <w:sz w:val="20"/>
                <w:szCs w:val="20"/>
              </w:rPr>
            </w:pPr>
            <w:r w:rsidRPr="00F2290A">
              <w:rPr>
                <w:sz w:val="20"/>
                <w:szCs w:val="20"/>
              </w:rPr>
              <w:t>As well as instructors and assessors, additional staff may be required for the maintenance of equipment and for the preparations of materials, work areas and supplies for the practical work.</w:t>
            </w:r>
          </w:p>
          <w:p w14:paraId="35D9DB6C" w14:textId="77777777" w:rsidR="00F2290A" w:rsidRPr="00F2290A" w:rsidRDefault="00F2290A" w:rsidP="00EE4F1A">
            <w:pPr>
              <w:rPr>
                <w:sz w:val="20"/>
                <w:szCs w:val="20"/>
              </w:rPr>
            </w:pPr>
          </w:p>
        </w:tc>
        <w:tc>
          <w:tcPr>
            <w:tcW w:w="1784" w:type="dxa"/>
          </w:tcPr>
          <w:p w14:paraId="01C3856C" w14:textId="77777777" w:rsidR="00F2290A" w:rsidRPr="00F2290A" w:rsidRDefault="00F2290A" w:rsidP="00EE4F1A">
            <w:pPr>
              <w:rPr>
                <w:sz w:val="20"/>
                <w:szCs w:val="20"/>
              </w:rPr>
            </w:pPr>
            <w:r w:rsidRPr="00F2290A">
              <w:rPr>
                <w:sz w:val="20"/>
                <w:szCs w:val="20"/>
              </w:rPr>
              <w:lastRenderedPageBreak/>
              <w:t xml:space="preserve">Note – first sentence has been used in </w:t>
            </w:r>
            <w:r w:rsidRPr="00F2290A">
              <w:rPr>
                <w:sz w:val="20"/>
                <w:szCs w:val="20"/>
              </w:rPr>
              <w:lastRenderedPageBreak/>
              <w:t>section 1 - introduction</w:t>
            </w:r>
          </w:p>
        </w:tc>
      </w:tr>
      <w:tr w:rsidR="00F2290A" w:rsidRPr="000857D5" w14:paraId="5E3F28FD" w14:textId="77777777" w:rsidTr="002D1E19">
        <w:tc>
          <w:tcPr>
            <w:tcW w:w="1129" w:type="dxa"/>
            <w:vMerge/>
            <w:shd w:val="clear" w:color="auto" w:fill="C6D9F1" w:themeFill="text2" w:themeFillTint="33"/>
          </w:tcPr>
          <w:p w14:paraId="325CFC05" w14:textId="77777777" w:rsidR="00F2290A" w:rsidRPr="00142260" w:rsidRDefault="00F2290A" w:rsidP="00EE4F1A">
            <w:pPr>
              <w:rPr>
                <w:sz w:val="16"/>
                <w:szCs w:val="20"/>
              </w:rPr>
            </w:pPr>
          </w:p>
        </w:tc>
        <w:tc>
          <w:tcPr>
            <w:tcW w:w="6096" w:type="dxa"/>
            <w:vMerge/>
            <w:shd w:val="clear" w:color="auto" w:fill="C6D9F1" w:themeFill="text2" w:themeFillTint="33"/>
          </w:tcPr>
          <w:p w14:paraId="343D207D"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281418A1" w14:textId="77777777" w:rsidR="00F2290A" w:rsidRPr="00F2290A" w:rsidRDefault="00F2290A" w:rsidP="00EE4F1A">
            <w:pPr>
              <w:rPr>
                <w:sz w:val="18"/>
                <w:szCs w:val="20"/>
              </w:rPr>
            </w:pPr>
            <w:r w:rsidRPr="00F2290A">
              <w:rPr>
                <w:sz w:val="18"/>
                <w:szCs w:val="20"/>
              </w:rPr>
              <w:t>Part D</w:t>
            </w:r>
          </w:p>
          <w:p w14:paraId="26019B54"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26B099E4" w14:textId="77777777" w:rsidR="00F2290A" w:rsidRPr="00F2290A" w:rsidRDefault="00F2290A" w:rsidP="00966170">
            <w:pPr>
              <w:pStyle w:val="BodyText"/>
              <w:spacing w:line="216" w:lineRule="atLeast"/>
              <w:rPr>
                <w:sz w:val="20"/>
                <w:szCs w:val="20"/>
              </w:rPr>
            </w:pPr>
            <w:r w:rsidRPr="00F2290A">
              <w:rPr>
                <w:sz w:val="20"/>
                <w:szCs w:val="20"/>
              </w:rPr>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 should be introduced.</w:t>
            </w:r>
          </w:p>
        </w:tc>
        <w:tc>
          <w:tcPr>
            <w:tcW w:w="1784" w:type="dxa"/>
          </w:tcPr>
          <w:p w14:paraId="600C9864" w14:textId="77777777" w:rsidR="00F2290A" w:rsidRPr="00F2290A" w:rsidRDefault="00F2290A" w:rsidP="00EE4F1A">
            <w:pPr>
              <w:rPr>
                <w:sz w:val="20"/>
                <w:szCs w:val="20"/>
              </w:rPr>
            </w:pPr>
          </w:p>
        </w:tc>
      </w:tr>
      <w:tr w:rsidR="00F2290A" w:rsidRPr="000857D5" w14:paraId="0BFF6EE3" w14:textId="77777777" w:rsidTr="002D1E19">
        <w:tc>
          <w:tcPr>
            <w:tcW w:w="1129" w:type="dxa"/>
            <w:vMerge w:val="restart"/>
            <w:shd w:val="clear" w:color="auto" w:fill="C6D9F1" w:themeFill="text2" w:themeFillTint="33"/>
          </w:tcPr>
          <w:p w14:paraId="38146AFF" w14:textId="77777777" w:rsidR="00F2290A" w:rsidRPr="00142260" w:rsidRDefault="00F2290A" w:rsidP="00EE4F1A">
            <w:pPr>
              <w:rPr>
                <w:sz w:val="16"/>
                <w:szCs w:val="20"/>
              </w:rPr>
            </w:pPr>
            <w:r w:rsidRPr="00142260">
              <w:rPr>
                <w:sz w:val="16"/>
                <w:szCs w:val="20"/>
              </w:rPr>
              <w:t>6.2</w:t>
            </w:r>
          </w:p>
          <w:p w14:paraId="0259807F" w14:textId="77777777" w:rsidR="00F2290A" w:rsidRPr="00142260" w:rsidRDefault="00F2290A" w:rsidP="00EE4F1A">
            <w:pPr>
              <w:rPr>
                <w:sz w:val="16"/>
                <w:szCs w:val="20"/>
              </w:rPr>
            </w:pPr>
            <w:r w:rsidRPr="00142260">
              <w:rPr>
                <w:sz w:val="16"/>
                <w:szCs w:val="20"/>
              </w:rPr>
              <w:t xml:space="preserve">Developing the </w:t>
            </w:r>
            <w:r w:rsidRPr="00142260">
              <w:rPr>
                <w:strike/>
                <w:sz w:val="16"/>
                <w:szCs w:val="20"/>
              </w:rPr>
              <w:t>Course</w:t>
            </w:r>
            <w:r w:rsidRPr="00142260">
              <w:rPr>
                <w:sz w:val="16"/>
                <w:szCs w:val="20"/>
              </w:rPr>
              <w:t xml:space="preserve"> Curriculum</w:t>
            </w:r>
          </w:p>
        </w:tc>
        <w:tc>
          <w:tcPr>
            <w:tcW w:w="6096" w:type="dxa"/>
            <w:vMerge w:val="restart"/>
            <w:shd w:val="clear" w:color="auto" w:fill="C6D9F1" w:themeFill="text2" w:themeFillTint="33"/>
          </w:tcPr>
          <w:p w14:paraId="3EA34308" w14:textId="77777777" w:rsidR="00F2290A" w:rsidRPr="009E5155" w:rsidRDefault="00F2290A" w:rsidP="00EE4F1A">
            <w:pPr>
              <w:pStyle w:val="BodyText"/>
              <w:rPr>
                <w:sz w:val="20"/>
                <w:szCs w:val="20"/>
              </w:rPr>
            </w:pPr>
            <w:r w:rsidRPr="009E5155">
              <w:rPr>
                <w:sz w:val="20"/>
                <w:szCs w:val="20"/>
                <w:lang w:eastAsia="de-DE"/>
              </w:rPr>
              <w:t xml:space="preserve">The modular presentation enables the instructor to adjust the course content to suit the student intake and provide any revisions of the subject objectives as required.  For example, </w:t>
            </w:r>
            <w:r w:rsidRPr="009E5155">
              <w:rPr>
                <w:sz w:val="20"/>
                <w:szCs w:val="20"/>
              </w:rPr>
              <w:t xml:space="preserve">differences between the level of skills and competencies of students may be compensated by removing subjects, or reduce the emphasis on, items dealing with knowledge or skills already attained. </w:t>
            </w:r>
          </w:p>
          <w:p w14:paraId="184F5AE9" w14:textId="77777777" w:rsidR="00F2290A" w:rsidRPr="009E5155" w:rsidRDefault="00F2290A" w:rsidP="00EE4F1A">
            <w:pPr>
              <w:pStyle w:val="BodyText"/>
              <w:rPr>
                <w:sz w:val="20"/>
                <w:szCs w:val="20"/>
                <w:lang w:eastAsia="de-DE"/>
              </w:rPr>
            </w:pPr>
            <w:r w:rsidRPr="009E5155">
              <w:rPr>
                <w:sz w:val="20"/>
                <w:szCs w:val="20"/>
                <w:lang w:eastAsia="de-DE"/>
              </w:rPr>
              <w:t xml:space="preserve">When developing lesson plans, the instructor is free to use any teaching method or combination of methods that will ensure students can achieve the required each learning objectives. </w:t>
            </w:r>
          </w:p>
          <w:p w14:paraId="375F4E53" w14:textId="77777777" w:rsidR="00F2290A" w:rsidRPr="009E5155" w:rsidRDefault="00F2290A" w:rsidP="00EE4F1A">
            <w:pPr>
              <w:pStyle w:val="BodyText"/>
              <w:rPr>
                <w:sz w:val="20"/>
                <w:szCs w:val="20"/>
                <w:lang w:eastAsia="de-DE"/>
              </w:rPr>
            </w:pPr>
            <w:r w:rsidRPr="009E5155">
              <w:rPr>
                <w:sz w:val="20"/>
                <w:szCs w:val="20"/>
                <w:lang w:eastAsia="de-DE"/>
              </w:rPr>
              <w:t xml:space="preserve">The course should be developed based on the detailed syllabus and references/teaching material suggested.  The subjects shown in the detailed syllabus are not listed in order of priority and instructors should treat them in the order, which they </w:t>
            </w:r>
            <w:commentRangeStart w:id="6"/>
            <w:r w:rsidRPr="009E5155">
              <w:rPr>
                <w:sz w:val="20"/>
                <w:szCs w:val="20"/>
                <w:lang w:eastAsia="de-DE"/>
              </w:rPr>
              <w:t>consider most appropriate to build knowledge for their students</w:t>
            </w:r>
            <w:commentRangeEnd w:id="6"/>
            <w:r w:rsidRPr="009E5155">
              <w:rPr>
                <w:rStyle w:val="CommentReference"/>
                <w:sz w:val="20"/>
                <w:szCs w:val="20"/>
              </w:rPr>
              <w:commentReference w:id="6"/>
            </w:r>
            <w:r w:rsidRPr="009E5155">
              <w:rPr>
                <w:sz w:val="20"/>
                <w:szCs w:val="20"/>
                <w:lang w:eastAsia="de-DE"/>
              </w:rPr>
              <w:t>.</w:t>
            </w:r>
          </w:p>
          <w:p w14:paraId="5E4C8A09" w14:textId="77777777" w:rsidR="00F2290A" w:rsidRPr="009E5155" w:rsidRDefault="00F2290A" w:rsidP="00EE4F1A">
            <w:pPr>
              <w:pStyle w:val="BodyText"/>
              <w:spacing w:line="216" w:lineRule="atLeast"/>
              <w:rPr>
                <w:sz w:val="20"/>
                <w:szCs w:val="20"/>
              </w:rPr>
            </w:pPr>
            <w:r w:rsidRPr="009E5155">
              <w:rPr>
                <w:sz w:val="20"/>
                <w:szCs w:val="20"/>
                <w:lang w:eastAsia="de-DE"/>
              </w:rPr>
              <w:t xml:space="preserve">The </w:t>
            </w:r>
            <w:r w:rsidRPr="009E5155">
              <w:rPr>
                <w:sz w:val="20"/>
                <w:szCs w:val="20"/>
              </w:rPr>
              <w:t>detailed teaching syllabus has been written in a learning-objective format where the session objective describes what the student must do to demonstrate that knowledge has been transferred.  All session objectives should be prefixed by the words:</w:t>
            </w:r>
          </w:p>
          <w:p w14:paraId="39586AD7" w14:textId="77777777" w:rsidR="00F2290A" w:rsidRPr="009E5155" w:rsidRDefault="00F2290A" w:rsidP="00EE4F1A">
            <w:pPr>
              <w:pStyle w:val="BodyText"/>
              <w:ind w:left="284"/>
              <w:rPr>
                <w:sz w:val="20"/>
                <w:szCs w:val="20"/>
                <w:lang w:eastAsia="de-DE"/>
              </w:rPr>
            </w:pPr>
            <w:proofErr w:type="gramStart"/>
            <w:r w:rsidRPr="009E5155">
              <w:rPr>
                <w:bCs/>
                <w:i/>
                <w:iCs/>
                <w:sz w:val="20"/>
                <w:szCs w:val="20"/>
              </w:rPr>
              <w:lastRenderedPageBreak/>
              <w:t>the</w:t>
            </w:r>
            <w:proofErr w:type="gramEnd"/>
            <w:r w:rsidRPr="009E5155">
              <w:rPr>
                <w:bCs/>
                <w:i/>
                <w:iCs/>
                <w:sz w:val="20"/>
                <w:szCs w:val="20"/>
              </w:rPr>
              <w:t xml:space="preserve"> expected learning outcome is that the trainee has acquired the recommended levels of competence in ….</w:t>
            </w:r>
          </w:p>
          <w:p w14:paraId="10077F58" w14:textId="77777777" w:rsidR="00F2290A" w:rsidRPr="009E5155" w:rsidRDefault="00F2290A" w:rsidP="00EE4F1A">
            <w:pPr>
              <w:pStyle w:val="BodyText"/>
              <w:rPr>
                <w:sz w:val="20"/>
                <w:szCs w:val="20"/>
                <w:lang w:eastAsia="de-DE"/>
              </w:rPr>
            </w:pPr>
            <w:r w:rsidRPr="009E5155">
              <w:rPr>
                <w:sz w:val="20"/>
                <w:szCs w:val="20"/>
                <w:lang w:eastAsia="de-DE"/>
              </w:rPr>
              <w:t xml:space="preserve">Depending on the student intake, the recommended hours may need to be adjusted </w:t>
            </w:r>
            <w:r w:rsidRPr="009E5155">
              <w:rPr>
                <w:sz w:val="20"/>
                <w:szCs w:val="20"/>
              </w:rPr>
              <w:t xml:space="preserve">as </w:t>
            </w:r>
            <w:r w:rsidRPr="009E5155">
              <w:rPr>
                <w:sz w:val="20"/>
                <w:szCs w:val="20"/>
              </w:rPr>
              <w:t>necessary</w:t>
            </w:r>
            <w:r w:rsidRPr="009E5155">
              <w:rPr>
                <w:sz w:val="20"/>
                <w:szCs w:val="20"/>
              </w:rPr>
              <w:t xml:space="preserve">. For example, it is normal for different students to require different lengths of time to cover the same content, and minor adjustments may be needed to the course timetable. </w:t>
            </w:r>
          </w:p>
          <w:p w14:paraId="0AAD0027" w14:textId="77777777" w:rsidR="00F2290A" w:rsidRPr="009E5155" w:rsidRDefault="00F2290A" w:rsidP="00EE4F1A">
            <w:pPr>
              <w:pStyle w:val="BodyText"/>
              <w:rPr>
                <w:sz w:val="20"/>
                <w:szCs w:val="20"/>
                <w:lang w:eastAsia="de-DE"/>
              </w:rPr>
            </w:pPr>
            <w:r w:rsidRPr="009E5155">
              <w:rPr>
                <w:sz w:val="20"/>
                <w:szCs w:val="20"/>
                <w:lang w:eastAsia="de-DE"/>
              </w:rPr>
              <w:t xml:space="preserve">An overall teaching programme /timetable should be prepared outlining when subject areas will be covered, practical exercises, assessments etc. </w:t>
            </w:r>
          </w:p>
          <w:tbl>
            <w:tblPr>
              <w:tblStyle w:val="TableGrid"/>
              <w:tblW w:w="0" w:type="auto"/>
              <w:tblLayout w:type="fixed"/>
              <w:tblLook w:val="04A0" w:firstRow="1" w:lastRow="0" w:firstColumn="1" w:lastColumn="0" w:noHBand="0" w:noVBand="1"/>
            </w:tblPr>
            <w:tblGrid>
              <w:gridCol w:w="10195"/>
            </w:tblGrid>
            <w:tr w:rsidR="00F2290A" w:rsidRPr="009E5155" w14:paraId="4F640791" w14:textId="77777777" w:rsidTr="00142260">
              <w:tc>
                <w:tcPr>
                  <w:tcW w:w="10195" w:type="dxa"/>
                </w:tcPr>
                <w:p w14:paraId="29EB9FF3" w14:textId="77777777" w:rsidR="00F2290A" w:rsidRPr="009E5155" w:rsidRDefault="00F2290A" w:rsidP="00EE4F1A">
                  <w:pPr>
                    <w:pStyle w:val="BodyText"/>
                    <w:rPr>
                      <w:sz w:val="20"/>
                      <w:szCs w:val="20"/>
                      <w:lang w:eastAsia="de-DE"/>
                    </w:rPr>
                  </w:pPr>
                  <w:r w:rsidRPr="009E5155">
                    <w:rPr>
                      <w:sz w:val="20"/>
                      <w:szCs w:val="20"/>
                      <w:lang w:eastAsia="de-DE"/>
                    </w:rPr>
                    <w:t xml:space="preserve">? do we need a blue box to cross reference and tell the reader to go look at guidance on how to develop lesson plans </w:t>
                  </w:r>
                  <w:proofErr w:type="spellStart"/>
                  <w:r w:rsidRPr="009E5155">
                    <w:rPr>
                      <w:sz w:val="20"/>
                      <w:szCs w:val="20"/>
                      <w:lang w:eastAsia="de-DE"/>
                    </w:rPr>
                    <w:t>etc</w:t>
                  </w:r>
                  <w:proofErr w:type="spellEnd"/>
                  <w:r w:rsidRPr="009E5155">
                    <w:rPr>
                      <w:sz w:val="20"/>
                      <w:szCs w:val="20"/>
                      <w:lang w:eastAsia="de-DE"/>
                    </w:rPr>
                    <w:t xml:space="preserve"> in G1103</w:t>
                  </w:r>
                </w:p>
              </w:tc>
            </w:tr>
          </w:tbl>
          <w:p w14:paraId="4B831ACB" w14:textId="77777777" w:rsidR="00F2290A" w:rsidRPr="009E5155" w:rsidRDefault="00F2290A" w:rsidP="00EE4F1A">
            <w:pPr>
              <w:pStyle w:val="BodyText"/>
              <w:rPr>
                <w:sz w:val="20"/>
                <w:szCs w:val="20"/>
                <w:lang w:eastAsia="de-DE"/>
              </w:rPr>
            </w:pPr>
          </w:p>
        </w:tc>
        <w:tc>
          <w:tcPr>
            <w:tcW w:w="1134" w:type="dxa"/>
            <w:vMerge w:val="restart"/>
            <w:shd w:val="clear" w:color="auto" w:fill="EAF1DD" w:themeFill="accent3" w:themeFillTint="33"/>
          </w:tcPr>
          <w:p w14:paraId="7FA7C4C5" w14:textId="77777777" w:rsidR="00F2290A" w:rsidRPr="00F2290A" w:rsidRDefault="00F2290A" w:rsidP="00EE4F1A">
            <w:pPr>
              <w:rPr>
                <w:sz w:val="18"/>
                <w:szCs w:val="20"/>
              </w:rPr>
            </w:pPr>
            <w:r w:rsidRPr="00F2290A">
              <w:rPr>
                <w:sz w:val="18"/>
                <w:szCs w:val="20"/>
              </w:rPr>
              <w:lastRenderedPageBreak/>
              <w:t xml:space="preserve">Part B – </w:t>
            </w:r>
          </w:p>
          <w:p w14:paraId="6234B067" w14:textId="77777777" w:rsidR="00F2290A" w:rsidRPr="00F2290A" w:rsidRDefault="00F2290A" w:rsidP="00EE4F1A">
            <w:pPr>
              <w:rPr>
                <w:sz w:val="18"/>
                <w:szCs w:val="20"/>
              </w:rPr>
            </w:pPr>
            <w:r w:rsidRPr="00F2290A">
              <w:rPr>
                <w:sz w:val="18"/>
                <w:szCs w:val="20"/>
              </w:rPr>
              <w:t>1 Introduction</w:t>
            </w:r>
          </w:p>
        </w:tc>
        <w:tc>
          <w:tcPr>
            <w:tcW w:w="5244" w:type="dxa"/>
            <w:shd w:val="clear" w:color="auto" w:fill="EAF1DD" w:themeFill="accent3" w:themeFillTint="33"/>
          </w:tcPr>
          <w:p w14:paraId="1A603C8E" w14:textId="77777777" w:rsidR="00F2290A" w:rsidRPr="00F2290A" w:rsidRDefault="00F2290A" w:rsidP="00EE4F1A">
            <w:pPr>
              <w:rPr>
                <w:sz w:val="20"/>
                <w:szCs w:val="20"/>
              </w:rPr>
            </w:pPr>
            <w:r w:rsidRPr="00F2290A">
              <w:rPr>
                <w:sz w:val="20"/>
                <w:szCs w:val="20"/>
              </w:rPr>
              <w:t xml:space="preserve">To compensate for such differences, the instructor is expected to delete from the course, or reduce the emphasis on, items dealing with knowledge or skills already attained by the participants.  </w:t>
            </w:r>
          </w:p>
        </w:tc>
        <w:tc>
          <w:tcPr>
            <w:tcW w:w="1784" w:type="dxa"/>
          </w:tcPr>
          <w:p w14:paraId="78FFE4F4" w14:textId="77777777" w:rsidR="00F2290A" w:rsidRPr="00F2290A" w:rsidRDefault="00F2290A" w:rsidP="00EE4F1A">
            <w:pPr>
              <w:rPr>
                <w:sz w:val="20"/>
                <w:szCs w:val="20"/>
              </w:rPr>
            </w:pPr>
          </w:p>
        </w:tc>
      </w:tr>
      <w:tr w:rsidR="00F2290A" w:rsidRPr="000857D5" w14:paraId="017782C9" w14:textId="77777777" w:rsidTr="002D1E19">
        <w:tc>
          <w:tcPr>
            <w:tcW w:w="1129" w:type="dxa"/>
            <w:vMerge/>
            <w:shd w:val="clear" w:color="auto" w:fill="C6D9F1" w:themeFill="text2" w:themeFillTint="33"/>
          </w:tcPr>
          <w:p w14:paraId="614DB2E2" w14:textId="77777777" w:rsidR="00F2290A" w:rsidRPr="00142260" w:rsidRDefault="00F2290A" w:rsidP="00EE4F1A">
            <w:pPr>
              <w:rPr>
                <w:sz w:val="16"/>
                <w:szCs w:val="20"/>
              </w:rPr>
            </w:pPr>
          </w:p>
        </w:tc>
        <w:tc>
          <w:tcPr>
            <w:tcW w:w="6096" w:type="dxa"/>
            <w:vMerge/>
            <w:shd w:val="clear" w:color="auto" w:fill="C6D9F1" w:themeFill="text2" w:themeFillTint="33"/>
          </w:tcPr>
          <w:p w14:paraId="7CD47FAF" w14:textId="77777777" w:rsidR="00F2290A" w:rsidRPr="009E5155" w:rsidRDefault="00F2290A" w:rsidP="00EE4F1A">
            <w:pPr>
              <w:pStyle w:val="BodyText"/>
              <w:rPr>
                <w:sz w:val="20"/>
                <w:szCs w:val="20"/>
                <w:lang w:eastAsia="de-DE"/>
              </w:rPr>
            </w:pPr>
          </w:p>
        </w:tc>
        <w:tc>
          <w:tcPr>
            <w:tcW w:w="1134" w:type="dxa"/>
            <w:vMerge/>
            <w:shd w:val="clear" w:color="auto" w:fill="EAF1DD" w:themeFill="accent3" w:themeFillTint="33"/>
          </w:tcPr>
          <w:p w14:paraId="7F3358E0" w14:textId="77777777" w:rsidR="00F2290A" w:rsidRPr="00F2290A" w:rsidRDefault="00F2290A" w:rsidP="00EE4F1A">
            <w:pPr>
              <w:rPr>
                <w:sz w:val="18"/>
                <w:szCs w:val="20"/>
              </w:rPr>
            </w:pPr>
          </w:p>
        </w:tc>
        <w:tc>
          <w:tcPr>
            <w:tcW w:w="5244" w:type="dxa"/>
            <w:shd w:val="clear" w:color="auto" w:fill="EAF1DD" w:themeFill="accent3" w:themeFillTint="33"/>
          </w:tcPr>
          <w:p w14:paraId="6FE596C3" w14:textId="77777777" w:rsidR="00F2290A" w:rsidRPr="00F2290A" w:rsidRDefault="00F2290A" w:rsidP="00EE4F1A">
            <w:pPr>
              <w:rPr>
                <w:sz w:val="20"/>
                <w:szCs w:val="20"/>
              </w:rPr>
            </w:pPr>
            <w:r w:rsidRPr="00F2290A">
              <w:rPr>
                <w:sz w:val="20"/>
                <w:szCs w:val="20"/>
              </w:rPr>
              <w:t>Adjustment of the module objectives, scope and content for each subject may also be necessary if the participants completing the course are to undertake duties which differ from the objectives specified.</w:t>
            </w:r>
          </w:p>
        </w:tc>
        <w:tc>
          <w:tcPr>
            <w:tcW w:w="1784" w:type="dxa"/>
          </w:tcPr>
          <w:p w14:paraId="55D5ADC0" w14:textId="77777777" w:rsidR="00F2290A" w:rsidRPr="00F2290A" w:rsidRDefault="00F2290A" w:rsidP="00EE4F1A">
            <w:pPr>
              <w:rPr>
                <w:sz w:val="20"/>
                <w:szCs w:val="20"/>
              </w:rPr>
            </w:pPr>
          </w:p>
        </w:tc>
      </w:tr>
      <w:tr w:rsidR="00F2290A" w:rsidRPr="000857D5" w14:paraId="27EB1FAA" w14:textId="77777777" w:rsidTr="002D1E19">
        <w:tc>
          <w:tcPr>
            <w:tcW w:w="1129" w:type="dxa"/>
            <w:vMerge/>
            <w:shd w:val="clear" w:color="auto" w:fill="C6D9F1" w:themeFill="text2" w:themeFillTint="33"/>
          </w:tcPr>
          <w:p w14:paraId="60E0F8F0" w14:textId="77777777" w:rsidR="00F2290A" w:rsidRPr="00142260" w:rsidRDefault="00F2290A" w:rsidP="00EE4F1A">
            <w:pPr>
              <w:rPr>
                <w:sz w:val="16"/>
                <w:szCs w:val="20"/>
              </w:rPr>
            </w:pPr>
          </w:p>
        </w:tc>
        <w:tc>
          <w:tcPr>
            <w:tcW w:w="6096" w:type="dxa"/>
            <w:vMerge/>
            <w:shd w:val="clear" w:color="auto" w:fill="C6D9F1" w:themeFill="text2" w:themeFillTint="33"/>
          </w:tcPr>
          <w:p w14:paraId="31BAF791"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6CB83596" w14:textId="77777777" w:rsidR="00F2290A" w:rsidRPr="00F2290A" w:rsidRDefault="00F2290A" w:rsidP="00EE4F1A">
            <w:pPr>
              <w:rPr>
                <w:sz w:val="18"/>
                <w:szCs w:val="20"/>
              </w:rPr>
            </w:pPr>
            <w:r w:rsidRPr="00F2290A">
              <w:rPr>
                <w:sz w:val="18"/>
                <w:szCs w:val="20"/>
              </w:rPr>
              <w:t>Part B</w:t>
            </w:r>
          </w:p>
          <w:p w14:paraId="71ECB95E" w14:textId="77777777" w:rsidR="00F2290A" w:rsidRPr="00F2290A" w:rsidRDefault="00F2290A" w:rsidP="00EE4F1A">
            <w:pPr>
              <w:rPr>
                <w:sz w:val="18"/>
                <w:szCs w:val="20"/>
              </w:rPr>
            </w:pPr>
            <w:r w:rsidRPr="00F2290A">
              <w:rPr>
                <w:sz w:val="18"/>
                <w:szCs w:val="20"/>
              </w:rPr>
              <w:t>2 Course Modules</w:t>
            </w:r>
          </w:p>
        </w:tc>
        <w:tc>
          <w:tcPr>
            <w:tcW w:w="5244" w:type="dxa"/>
            <w:shd w:val="clear" w:color="auto" w:fill="EAF1DD" w:themeFill="accent3" w:themeFillTint="33"/>
          </w:tcPr>
          <w:p w14:paraId="21905159" w14:textId="77777777" w:rsidR="00F2290A" w:rsidRPr="00F2290A" w:rsidRDefault="00F2290A" w:rsidP="00EE4F1A">
            <w:pPr>
              <w:pStyle w:val="BodyText"/>
              <w:rPr>
                <w:sz w:val="20"/>
                <w:szCs w:val="20"/>
              </w:rPr>
            </w:pPr>
            <w:r w:rsidRPr="00F2290A">
              <w:rPr>
                <w:sz w:val="20"/>
                <w:szCs w:val="20"/>
              </w:rPr>
              <w:t>The modular presentation enables the instructor to adjust the course content to suit the participant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tc>
        <w:tc>
          <w:tcPr>
            <w:tcW w:w="1784" w:type="dxa"/>
          </w:tcPr>
          <w:p w14:paraId="388D8319" w14:textId="77777777" w:rsidR="00F2290A" w:rsidRPr="00F2290A" w:rsidRDefault="00F2290A" w:rsidP="00EE4F1A">
            <w:pPr>
              <w:pStyle w:val="CommentText"/>
              <w:rPr>
                <w:sz w:val="20"/>
                <w:szCs w:val="20"/>
              </w:rPr>
            </w:pPr>
            <w:r w:rsidRPr="00F2290A">
              <w:rPr>
                <w:sz w:val="20"/>
                <w:szCs w:val="20"/>
              </w:rPr>
              <w:t xml:space="preserve">Note: </w:t>
            </w:r>
            <w:r w:rsidRPr="00F2290A">
              <w:rPr>
                <w:sz w:val="20"/>
                <w:szCs w:val="20"/>
              </w:rPr>
              <w:t>Same para repeated under part D – section 3.</w:t>
            </w:r>
          </w:p>
        </w:tc>
      </w:tr>
      <w:tr w:rsidR="00F2290A" w:rsidRPr="000857D5" w14:paraId="49DEC406" w14:textId="77777777" w:rsidTr="002D1E19">
        <w:tc>
          <w:tcPr>
            <w:tcW w:w="1129" w:type="dxa"/>
            <w:vMerge/>
            <w:shd w:val="clear" w:color="auto" w:fill="C6D9F1" w:themeFill="text2" w:themeFillTint="33"/>
          </w:tcPr>
          <w:p w14:paraId="022A7E79" w14:textId="77777777" w:rsidR="00F2290A" w:rsidRPr="00142260" w:rsidRDefault="00F2290A" w:rsidP="00EE4F1A">
            <w:pPr>
              <w:rPr>
                <w:sz w:val="16"/>
                <w:szCs w:val="20"/>
              </w:rPr>
            </w:pPr>
          </w:p>
        </w:tc>
        <w:tc>
          <w:tcPr>
            <w:tcW w:w="6096" w:type="dxa"/>
            <w:vMerge/>
            <w:shd w:val="clear" w:color="auto" w:fill="C6D9F1" w:themeFill="text2" w:themeFillTint="33"/>
          </w:tcPr>
          <w:p w14:paraId="3342A6E6"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1F098F37" w14:textId="77777777" w:rsidR="00F2290A" w:rsidRPr="00F2290A" w:rsidRDefault="00F2290A" w:rsidP="00EE4F1A">
            <w:pPr>
              <w:rPr>
                <w:sz w:val="18"/>
                <w:szCs w:val="20"/>
              </w:rPr>
            </w:pPr>
            <w:r w:rsidRPr="00F2290A">
              <w:rPr>
                <w:sz w:val="18"/>
                <w:szCs w:val="20"/>
              </w:rPr>
              <w:t>Part B</w:t>
            </w:r>
          </w:p>
          <w:p w14:paraId="4CC7EA4D" w14:textId="77777777" w:rsidR="00F2290A" w:rsidRPr="00F2290A" w:rsidRDefault="00F2290A" w:rsidP="00EE4F1A">
            <w:pPr>
              <w:rPr>
                <w:sz w:val="18"/>
                <w:szCs w:val="20"/>
              </w:rPr>
            </w:pPr>
            <w:r w:rsidRPr="00F2290A">
              <w:rPr>
                <w:sz w:val="18"/>
                <w:szCs w:val="20"/>
              </w:rPr>
              <w:t>4 Detailed teaching Syllabus</w:t>
            </w:r>
          </w:p>
        </w:tc>
        <w:tc>
          <w:tcPr>
            <w:tcW w:w="5244" w:type="dxa"/>
            <w:shd w:val="clear" w:color="auto" w:fill="EAF1DD" w:themeFill="accent3" w:themeFillTint="33"/>
          </w:tcPr>
          <w:p w14:paraId="2C746417" w14:textId="77777777" w:rsidR="00F2290A" w:rsidRPr="00F2290A" w:rsidRDefault="00F2290A" w:rsidP="00EE4F1A">
            <w:pPr>
              <w:pStyle w:val="BodyText"/>
              <w:rPr>
                <w:sz w:val="20"/>
                <w:szCs w:val="20"/>
              </w:rPr>
            </w:pPr>
            <w:r w:rsidRPr="00F2290A">
              <w:rPr>
                <w:sz w:val="20"/>
                <w:szCs w:val="20"/>
              </w:rPr>
              <w:t xml:space="preserve">The detailed teaching syllabus, of each module has been written in learning-objective format in which the objective describes what the participant must do to </w:t>
            </w:r>
            <w:r w:rsidRPr="00F2290A">
              <w:rPr>
                <w:sz w:val="20"/>
                <w:szCs w:val="20"/>
              </w:rPr>
              <w:lastRenderedPageBreak/>
              <w:t>demonstrate that knowledge has been transferred.  All objectives are understood to be prefixed by the words:</w:t>
            </w:r>
          </w:p>
          <w:p w14:paraId="08309136" w14:textId="77777777" w:rsidR="00F2290A" w:rsidRPr="00F2290A" w:rsidRDefault="00F2290A" w:rsidP="00EE4F1A">
            <w:pPr>
              <w:pStyle w:val="BodyText"/>
              <w:ind w:left="567"/>
              <w:rPr>
                <w:bCs/>
                <w:i/>
                <w:iCs/>
                <w:sz w:val="20"/>
                <w:szCs w:val="20"/>
              </w:rPr>
            </w:pPr>
            <w:proofErr w:type="gramStart"/>
            <w:r w:rsidRPr="00F2290A">
              <w:rPr>
                <w:bCs/>
                <w:i/>
                <w:iCs/>
                <w:sz w:val="20"/>
                <w:szCs w:val="20"/>
              </w:rPr>
              <w:t>the</w:t>
            </w:r>
            <w:proofErr w:type="gramEnd"/>
            <w:r w:rsidRPr="00F2290A">
              <w:rPr>
                <w:bCs/>
                <w:i/>
                <w:iCs/>
                <w:sz w:val="20"/>
                <w:szCs w:val="20"/>
              </w:rPr>
              <w:t xml:space="preserve"> expected learning outcome is that the participant has acquired the recommended levels of competence in ……. </w:t>
            </w:r>
          </w:p>
          <w:p w14:paraId="4A3F89B3" w14:textId="77777777" w:rsidR="00F2290A" w:rsidRPr="00F2290A" w:rsidRDefault="00F2290A" w:rsidP="00EE4F1A">
            <w:pPr>
              <w:pStyle w:val="BodyText"/>
              <w:rPr>
                <w:sz w:val="20"/>
                <w:szCs w:val="20"/>
              </w:rPr>
            </w:pPr>
            <w:r w:rsidRPr="00F2290A">
              <w:rPr>
                <w:sz w:val="20"/>
                <w:szCs w:val="20"/>
              </w:rPr>
              <w:t>In preparing a teaching scheme and lesson plans, the instructor is free to use any teaching method or combination of methods that will ensure participants can meet the stated objectives.  However, it is essential that participants complete the subject matter set-out in each module.</w:t>
            </w:r>
          </w:p>
        </w:tc>
        <w:tc>
          <w:tcPr>
            <w:tcW w:w="1784" w:type="dxa"/>
          </w:tcPr>
          <w:p w14:paraId="02928401" w14:textId="77777777" w:rsidR="00F2290A" w:rsidRPr="00F2290A" w:rsidRDefault="00F2290A" w:rsidP="00EE4F1A">
            <w:pPr>
              <w:pStyle w:val="CommentText"/>
              <w:rPr>
                <w:sz w:val="20"/>
                <w:szCs w:val="20"/>
              </w:rPr>
            </w:pPr>
          </w:p>
        </w:tc>
      </w:tr>
      <w:tr w:rsidR="00F2290A" w:rsidRPr="000857D5" w14:paraId="635D56A4" w14:textId="77777777" w:rsidTr="002D1E19">
        <w:tc>
          <w:tcPr>
            <w:tcW w:w="1129" w:type="dxa"/>
            <w:vMerge/>
            <w:shd w:val="clear" w:color="auto" w:fill="C6D9F1" w:themeFill="text2" w:themeFillTint="33"/>
          </w:tcPr>
          <w:p w14:paraId="0212F3BA" w14:textId="77777777" w:rsidR="00F2290A" w:rsidRPr="00142260" w:rsidRDefault="00F2290A" w:rsidP="00EE4F1A">
            <w:pPr>
              <w:rPr>
                <w:sz w:val="16"/>
                <w:szCs w:val="20"/>
              </w:rPr>
            </w:pPr>
          </w:p>
        </w:tc>
        <w:tc>
          <w:tcPr>
            <w:tcW w:w="6096" w:type="dxa"/>
            <w:vMerge/>
            <w:shd w:val="clear" w:color="auto" w:fill="C6D9F1" w:themeFill="text2" w:themeFillTint="33"/>
          </w:tcPr>
          <w:p w14:paraId="2C1CCD03"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67F1A689" w14:textId="77777777" w:rsidR="00F2290A" w:rsidRPr="00F2290A" w:rsidRDefault="00F2290A" w:rsidP="00EE4F1A">
            <w:pPr>
              <w:rPr>
                <w:sz w:val="18"/>
                <w:szCs w:val="20"/>
              </w:rPr>
            </w:pPr>
            <w:r w:rsidRPr="00F2290A">
              <w:rPr>
                <w:sz w:val="18"/>
                <w:szCs w:val="20"/>
              </w:rPr>
              <w:t>Part D</w:t>
            </w:r>
          </w:p>
          <w:p w14:paraId="3C8EBA53"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4A8ED2DA" w14:textId="77777777" w:rsidR="00F2290A" w:rsidRPr="00F2290A" w:rsidRDefault="00F2290A" w:rsidP="00EE4F1A">
            <w:pPr>
              <w:pStyle w:val="BodyText"/>
              <w:spacing w:line="216" w:lineRule="atLeast"/>
              <w:rPr>
                <w:sz w:val="20"/>
                <w:szCs w:val="20"/>
              </w:rPr>
            </w:pPr>
            <w:r w:rsidRPr="00F2290A">
              <w:rPr>
                <w:sz w:val="20"/>
                <w:szCs w:val="20"/>
              </w:rPr>
              <w:t>The subjects shown in the detailed syllabus are not listed in order of priority.  Instructors should treat them in the order, which they consider to be the most effective for their course participants and circumstances.</w:t>
            </w:r>
          </w:p>
        </w:tc>
        <w:tc>
          <w:tcPr>
            <w:tcW w:w="1784" w:type="dxa"/>
          </w:tcPr>
          <w:p w14:paraId="643BC0B9" w14:textId="77777777" w:rsidR="00F2290A" w:rsidRPr="00F2290A" w:rsidRDefault="00F2290A" w:rsidP="00EE4F1A">
            <w:pPr>
              <w:rPr>
                <w:sz w:val="20"/>
                <w:szCs w:val="20"/>
              </w:rPr>
            </w:pPr>
          </w:p>
        </w:tc>
      </w:tr>
      <w:tr w:rsidR="00F2290A" w:rsidRPr="000857D5" w14:paraId="4A02A21E" w14:textId="77777777" w:rsidTr="002D1E19">
        <w:tc>
          <w:tcPr>
            <w:tcW w:w="1129" w:type="dxa"/>
            <w:vMerge/>
            <w:shd w:val="clear" w:color="auto" w:fill="C6D9F1" w:themeFill="text2" w:themeFillTint="33"/>
          </w:tcPr>
          <w:p w14:paraId="0ED1BED4" w14:textId="77777777" w:rsidR="00F2290A" w:rsidRPr="00142260" w:rsidRDefault="00F2290A" w:rsidP="00EE4F1A">
            <w:pPr>
              <w:rPr>
                <w:sz w:val="16"/>
                <w:szCs w:val="20"/>
              </w:rPr>
            </w:pPr>
          </w:p>
        </w:tc>
        <w:tc>
          <w:tcPr>
            <w:tcW w:w="6096" w:type="dxa"/>
            <w:vMerge/>
            <w:shd w:val="clear" w:color="auto" w:fill="C6D9F1" w:themeFill="text2" w:themeFillTint="33"/>
          </w:tcPr>
          <w:p w14:paraId="1F92780D"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51144491" w14:textId="77777777" w:rsidR="00F2290A" w:rsidRPr="00F2290A" w:rsidRDefault="00F2290A" w:rsidP="00EE4F1A">
            <w:pPr>
              <w:rPr>
                <w:sz w:val="18"/>
                <w:szCs w:val="20"/>
              </w:rPr>
            </w:pPr>
            <w:r w:rsidRPr="00F2290A">
              <w:rPr>
                <w:sz w:val="18"/>
                <w:szCs w:val="20"/>
              </w:rPr>
              <w:t>Part D</w:t>
            </w:r>
          </w:p>
          <w:p w14:paraId="11975136"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7513329F" w14:textId="77777777" w:rsidR="00F2290A" w:rsidRPr="00F2290A" w:rsidRDefault="00F2290A" w:rsidP="00EE4F1A">
            <w:pPr>
              <w:pStyle w:val="BodyText"/>
              <w:spacing w:line="216" w:lineRule="atLeast"/>
              <w:rPr>
                <w:sz w:val="20"/>
                <w:szCs w:val="20"/>
              </w:rPr>
            </w:pPr>
            <w:r w:rsidRPr="00F2290A">
              <w:rPr>
                <w:sz w:val="20"/>
                <w:szCs w:val="20"/>
              </w:rPr>
              <w:t>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tc>
        <w:tc>
          <w:tcPr>
            <w:tcW w:w="1784" w:type="dxa"/>
          </w:tcPr>
          <w:p w14:paraId="7C89EBD4" w14:textId="77777777" w:rsidR="00F2290A" w:rsidRPr="00F2290A" w:rsidRDefault="00F2290A" w:rsidP="00EE4F1A">
            <w:pPr>
              <w:pStyle w:val="CommentText"/>
              <w:rPr>
                <w:sz w:val="20"/>
                <w:szCs w:val="20"/>
              </w:rPr>
            </w:pPr>
            <w:r w:rsidRPr="00F2290A">
              <w:rPr>
                <w:sz w:val="20"/>
                <w:szCs w:val="20"/>
              </w:rPr>
              <w:t xml:space="preserve">Note - </w:t>
            </w:r>
            <w:r w:rsidRPr="00F2290A">
              <w:rPr>
                <w:sz w:val="20"/>
                <w:szCs w:val="20"/>
              </w:rPr>
              <w:t xml:space="preserve">Some captured under section 4 course outline and other elements included in para 2, under section 6.2. </w:t>
            </w:r>
          </w:p>
          <w:p w14:paraId="52291DC6" w14:textId="77777777" w:rsidR="00F2290A" w:rsidRPr="00F2290A" w:rsidRDefault="00F2290A" w:rsidP="00EE4F1A">
            <w:pPr>
              <w:rPr>
                <w:sz w:val="20"/>
                <w:szCs w:val="20"/>
              </w:rPr>
            </w:pPr>
          </w:p>
          <w:p w14:paraId="0E681537" w14:textId="77777777" w:rsidR="00F2290A" w:rsidRPr="00F2290A" w:rsidRDefault="00F2290A" w:rsidP="00EE4F1A">
            <w:pPr>
              <w:jc w:val="center"/>
              <w:rPr>
                <w:sz w:val="20"/>
                <w:szCs w:val="20"/>
              </w:rPr>
            </w:pPr>
          </w:p>
        </w:tc>
      </w:tr>
      <w:tr w:rsidR="00F2290A" w:rsidRPr="000857D5" w14:paraId="79F0C922" w14:textId="77777777" w:rsidTr="002D1E19">
        <w:tc>
          <w:tcPr>
            <w:tcW w:w="1129" w:type="dxa"/>
            <w:vMerge/>
            <w:shd w:val="clear" w:color="auto" w:fill="C6D9F1" w:themeFill="text2" w:themeFillTint="33"/>
          </w:tcPr>
          <w:p w14:paraId="62122925" w14:textId="77777777" w:rsidR="00F2290A" w:rsidRPr="00142260" w:rsidRDefault="00F2290A" w:rsidP="00EE4F1A">
            <w:pPr>
              <w:rPr>
                <w:sz w:val="16"/>
                <w:szCs w:val="20"/>
              </w:rPr>
            </w:pPr>
          </w:p>
        </w:tc>
        <w:tc>
          <w:tcPr>
            <w:tcW w:w="6096" w:type="dxa"/>
            <w:vMerge/>
            <w:shd w:val="clear" w:color="auto" w:fill="C6D9F1" w:themeFill="text2" w:themeFillTint="33"/>
          </w:tcPr>
          <w:p w14:paraId="6DC15EE2"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2E61FA44" w14:textId="77777777" w:rsidR="00F2290A" w:rsidRPr="00F2290A" w:rsidRDefault="00F2290A" w:rsidP="00EE4F1A">
            <w:pPr>
              <w:rPr>
                <w:sz w:val="18"/>
                <w:szCs w:val="20"/>
              </w:rPr>
            </w:pPr>
            <w:r w:rsidRPr="00F2290A">
              <w:rPr>
                <w:sz w:val="18"/>
                <w:szCs w:val="20"/>
              </w:rPr>
              <w:t xml:space="preserve">Part D </w:t>
            </w:r>
          </w:p>
          <w:p w14:paraId="7FCAC769"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2150F6A4" w14:textId="77777777" w:rsidR="00F2290A" w:rsidRPr="00F2290A" w:rsidRDefault="00F2290A" w:rsidP="00EE4F1A">
            <w:pPr>
              <w:pStyle w:val="BodyText"/>
              <w:rPr>
                <w:sz w:val="20"/>
                <w:szCs w:val="20"/>
              </w:rPr>
            </w:pPr>
            <w:r w:rsidRPr="00F2290A">
              <w:rPr>
                <w:sz w:val="20"/>
                <w:szCs w:val="20"/>
              </w:rPr>
              <w:t>The hours should be adjusted as necessary to suit local circumstances in the light of experience with previous courses.</w:t>
            </w:r>
          </w:p>
        </w:tc>
        <w:tc>
          <w:tcPr>
            <w:tcW w:w="1784" w:type="dxa"/>
          </w:tcPr>
          <w:p w14:paraId="3A12AFD8" w14:textId="77777777" w:rsidR="00F2290A" w:rsidRPr="00F2290A" w:rsidRDefault="00F2290A" w:rsidP="00EE4F1A">
            <w:pPr>
              <w:rPr>
                <w:sz w:val="20"/>
                <w:szCs w:val="20"/>
              </w:rPr>
            </w:pPr>
            <w:r w:rsidRPr="00F2290A">
              <w:rPr>
                <w:sz w:val="20"/>
                <w:szCs w:val="20"/>
              </w:rPr>
              <w:t>concepts</w:t>
            </w:r>
          </w:p>
        </w:tc>
      </w:tr>
      <w:tr w:rsidR="00F2290A" w:rsidRPr="000857D5" w14:paraId="3F8DE806" w14:textId="77777777" w:rsidTr="002D1E19">
        <w:tc>
          <w:tcPr>
            <w:tcW w:w="1129" w:type="dxa"/>
            <w:vMerge/>
            <w:shd w:val="clear" w:color="auto" w:fill="C6D9F1" w:themeFill="text2" w:themeFillTint="33"/>
          </w:tcPr>
          <w:p w14:paraId="25610B20" w14:textId="77777777" w:rsidR="00F2290A" w:rsidRPr="00142260" w:rsidRDefault="00F2290A" w:rsidP="00EE4F1A">
            <w:pPr>
              <w:rPr>
                <w:sz w:val="16"/>
                <w:szCs w:val="20"/>
              </w:rPr>
            </w:pPr>
          </w:p>
        </w:tc>
        <w:tc>
          <w:tcPr>
            <w:tcW w:w="6096" w:type="dxa"/>
            <w:vMerge/>
            <w:shd w:val="clear" w:color="auto" w:fill="C6D9F1" w:themeFill="text2" w:themeFillTint="33"/>
          </w:tcPr>
          <w:p w14:paraId="16F48226"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3D31B622" w14:textId="77777777" w:rsidR="00F2290A" w:rsidRPr="00F2290A" w:rsidRDefault="00F2290A" w:rsidP="00966170">
            <w:pPr>
              <w:rPr>
                <w:sz w:val="18"/>
                <w:szCs w:val="20"/>
              </w:rPr>
            </w:pPr>
            <w:r w:rsidRPr="00F2290A">
              <w:rPr>
                <w:sz w:val="18"/>
                <w:szCs w:val="20"/>
              </w:rPr>
              <w:t xml:space="preserve">Part D </w:t>
            </w:r>
          </w:p>
          <w:p w14:paraId="37251762" w14:textId="77777777" w:rsidR="00F2290A" w:rsidRPr="00F2290A" w:rsidRDefault="00F2290A" w:rsidP="00966170">
            <w:pPr>
              <w:rPr>
                <w:sz w:val="18"/>
                <w:szCs w:val="20"/>
              </w:rPr>
            </w:pPr>
            <w:r w:rsidRPr="00F2290A">
              <w:rPr>
                <w:sz w:val="18"/>
                <w:szCs w:val="20"/>
              </w:rPr>
              <w:t>2 Curriculum</w:t>
            </w:r>
          </w:p>
        </w:tc>
        <w:tc>
          <w:tcPr>
            <w:tcW w:w="5244" w:type="dxa"/>
            <w:shd w:val="clear" w:color="auto" w:fill="EAF1DD" w:themeFill="accent3" w:themeFillTint="33"/>
          </w:tcPr>
          <w:p w14:paraId="24FEED0F" w14:textId="77777777" w:rsidR="00F2290A" w:rsidRPr="00F2290A" w:rsidRDefault="00F2290A" w:rsidP="00966170">
            <w:pPr>
              <w:pStyle w:val="BodyText"/>
              <w:spacing w:line="216" w:lineRule="atLeast"/>
              <w:rPr>
                <w:sz w:val="20"/>
                <w:szCs w:val="20"/>
              </w:rPr>
            </w:pPr>
            <w:r w:rsidRPr="00F2290A">
              <w:rPr>
                <w:sz w:val="20"/>
                <w:szCs w:val="20"/>
              </w:rPr>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tc>
        <w:tc>
          <w:tcPr>
            <w:tcW w:w="1784" w:type="dxa"/>
          </w:tcPr>
          <w:p w14:paraId="62D925D9" w14:textId="77777777" w:rsidR="00F2290A" w:rsidRPr="00F2290A" w:rsidRDefault="00F2290A" w:rsidP="00EE4F1A">
            <w:pPr>
              <w:rPr>
                <w:sz w:val="20"/>
                <w:szCs w:val="20"/>
              </w:rPr>
            </w:pPr>
          </w:p>
        </w:tc>
      </w:tr>
      <w:tr w:rsidR="00F2290A" w:rsidRPr="000857D5" w14:paraId="008ED287" w14:textId="77777777" w:rsidTr="002D1E19">
        <w:tc>
          <w:tcPr>
            <w:tcW w:w="1129" w:type="dxa"/>
            <w:vMerge/>
            <w:shd w:val="clear" w:color="auto" w:fill="C6D9F1" w:themeFill="text2" w:themeFillTint="33"/>
          </w:tcPr>
          <w:p w14:paraId="420B0120" w14:textId="77777777" w:rsidR="00F2290A" w:rsidRPr="00142260" w:rsidRDefault="00F2290A" w:rsidP="00EE4F1A">
            <w:pPr>
              <w:rPr>
                <w:sz w:val="16"/>
                <w:szCs w:val="20"/>
              </w:rPr>
            </w:pPr>
          </w:p>
        </w:tc>
        <w:tc>
          <w:tcPr>
            <w:tcW w:w="6096" w:type="dxa"/>
            <w:vMerge/>
            <w:shd w:val="clear" w:color="auto" w:fill="C6D9F1" w:themeFill="text2" w:themeFillTint="33"/>
          </w:tcPr>
          <w:p w14:paraId="3B370563"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48D67BDC" w14:textId="77777777" w:rsidR="00F2290A" w:rsidRPr="00F2290A" w:rsidRDefault="00F2290A" w:rsidP="00966170">
            <w:pPr>
              <w:rPr>
                <w:sz w:val="18"/>
                <w:szCs w:val="20"/>
              </w:rPr>
            </w:pPr>
            <w:r w:rsidRPr="00F2290A">
              <w:rPr>
                <w:sz w:val="18"/>
                <w:szCs w:val="20"/>
              </w:rPr>
              <w:t xml:space="preserve">Part D </w:t>
            </w:r>
          </w:p>
          <w:p w14:paraId="675A790B" w14:textId="77777777" w:rsidR="00F2290A" w:rsidRPr="00F2290A" w:rsidRDefault="00F2290A" w:rsidP="00966170">
            <w:pPr>
              <w:rPr>
                <w:sz w:val="18"/>
                <w:szCs w:val="20"/>
              </w:rPr>
            </w:pPr>
            <w:r w:rsidRPr="00F2290A">
              <w:rPr>
                <w:sz w:val="18"/>
                <w:szCs w:val="20"/>
              </w:rPr>
              <w:t>2 Curriculum</w:t>
            </w:r>
          </w:p>
        </w:tc>
        <w:tc>
          <w:tcPr>
            <w:tcW w:w="5244" w:type="dxa"/>
            <w:shd w:val="clear" w:color="auto" w:fill="EAF1DD" w:themeFill="accent3" w:themeFillTint="33"/>
          </w:tcPr>
          <w:p w14:paraId="14E277D6" w14:textId="77777777" w:rsidR="00F2290A" w:rsidRPr="00F2290A" w:rsidRDefault="00F2290A" w:rsidP="00966170">
            <w:pPr>
              <w:pStyle w:val="BodyText"/>
              <w:spacing w:line="216" w:lineRule="atLeast"/>
              <w:rPr>
                <w:sz w:val="20"/>
                <w:szCs w:val="20"/>
              </w:rPr>
            </w:pPr>
            <w:r w:rsidRPr="00F2290A">
              <w:rPr>
                <w:sz w:val="20"/>
                <w:szCs w:val="20"/>
              </w:rPr>
              <w:t xml:space="preserve">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w:t>
            </w:r>
            <w:r w:rsidRPr="00F2290A">
              <w:rPr>
                <w:sz w:val="20"/>
                <w:szCs w:val="20"/>
              </w:rPr>
              <w:lastRenderedPageBreak/>
              <w:t>the proposed schemes so that they are aware of what is being done in subjects other than their own.</w:t>
            </w:r>
          </w:p>
        </w:tc>
        <w:tc>
          <w:tcPr>
            <w:tcW w:w="1784" w:type="dxa"/>
          </w:tcPr>
          <w:p w14:paraId="4F1C023E" w14:textId="77777777" w:rsidR="00F2290A" w:rsidRPr="00F2290A" w:rsidRDefault="00F2290A" w:rsidP="00966170">
            <w:pPr>
              <w:pStyle w:val="BodyText"/>
              <w:rPr>
                <w:sz w:val="20"/>
                <w:szCs w:val="20"/>
                <w:lang w:eastAsia="de-DE"/>
              </w:rPr>
            </w:pPr>
            <w:r w:rsidRPr="00F2290A">
              <w:rPr>
                <w:sz w:val="20"/>
                <w:szCs w:val="20"/>
              </w:rPr>
              <w:lastRenderedPageBreak/>
              <w:t xml:space="preserve">???? Is this not a </w:t>
            </w:r>
            <w:proofErr w:type="gramStart"/>
            <w:r w:rsidRPr="00F2290A">
              <w:rPr>
                <w:sz w:val="20"/>
                <w:szCs w:val="20"/>
              </w:rPr>
              <w:t>given ??</w:t>
            </w:r>
            <w:proofErr w:type="gramEnd"/>
            <w:r w:rsidRPr="00F2290A">
              <w:rPr>
                <w:sz w:val="20"/>
                <w:szCs w:val="20"/>
              </w:rPr>
              <w:t xml:space="preserve">  Have added a sentence in section 6.2  for consideration   </w:t>
            </w:r>
            <w:r w:rsidRPr="00F2290A">
              <w:rPr>
                <w:sz w:val="20"/>
                <w:szCs w:val="20"/>
              </w:rPr>
              <w:lastRenderedPageBreak/>
              <w:t>“</w:t>
            </w:r>
            <w:r w:rsidRPr="00F2290A">
              <w:rPr>
                <w:sz w:val="20"/>
                <w:szCs w:val="20"/>
                <w:lang w:eastAsia="de-DE"/>
              </w:rPr>
              <w:t>An overall teaching programme /timetable should be prepared outlining when subject areas will be covered, practical exercises, assessments etc. “</w:t>
            </w:r>
          </w:p>
        </w:tc>
      </w:tr>
      <w:tr w:rsidR="00F2290A" w:rsidRPr="000857D5" w14:paraId="02AD812E" w14:textId="77777777" w:rsidTr="002D1E19">
        <w:tc>
          <w:tcPr>
            <w:tcW w:w="1129" w:type="dxa"/>
            <w:vMerge/>
            <w:shd w:val="clear" w:color="auto" w:fill="C6D9F1" w:themeFill="text2" w:themeFillTint="33"/>
          </w:tcPr>
          <w:p w14:paraId="022F3BE5" w14:textId="77777777" w:rsidR="00F2290A" w:rsidRPr="00142260" w:rsidRDefault="00F2290A" w:rsidP="00EE4F1A">
            <w:pPr>
              <w:rPr>
                <w:sz w:val="16"/>
                <w:szCs w:val="20"/>
              </w:rPr>
            </w:pPr>
          </w:p>
        </w:tc>
        <w:tc>
          <w:tcPr>
            <w:tcW w:w="6096" w:type="dxa"/>
            <w:vMerge/>
            <w:shd w:val="clear" w:color="auto" w:fill="C6D9F1" w:themeFill="text2" w:themeFillTint="33"/>
          </w:tcPr>
          <w:p w14:paraId="6919722B"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103DC6E2" w14:textId="77777777" w:rsidR="00F2290A" w:rsidRPr="00F2290A" w:rsidRDefault="00F2290A" w:rsidP="002C1134">
            <w:pPr>
              <w:rPr>
                <w:sz w:val="18"/>
                <w:szCs w:val="20"/>
              </w:rPr>
            </w:pPr>
            <w:r w:rsidRPr="00F2290A">
              <w:rPr>
                <w:sz w:val="18"/>
                <w:szCs w:val="20"/>
              </w:rPr>
              <w:t>Part D</w:t>
            </w:r>
          </w:p>
          <w:p w14:paraId="2D037C82"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79CC47BD" w14:textId="77777777" w:rsidR="00F2290A" w:rsidRPr="00F2290A" w:rsidRDefault="00F2290A" w:rsidP="00EE4F1A">
            <w:pPr>
              <w:pStyle w:val="BodyText"/>
              <w:rPr>
                <w:sz w:val="20"/>
                <w:szCs w:val="20"/>
              </w:rPr>
            </w:pPr>
            <w:r w:rsidRPr="00F2290A">
              <w:rPr>
                <w:sz w:val="20"/>
                <w:szCs w:val="20"/>
              </w:rPr>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tc>
        <w:tc>
          <w:tcPr>
            <w:tcW w:w="1784" w:type="dxa"/>
          </w:tcPr>
          <w:p w14:paraId="2CE90690" w14:textId="77777777" w:rsidR="00F2290A" w:rsidRPr="00F2290A" w:rsidRDefault="00F2290A" w:rsidP="00EE4F1A">
            <w:pPr>
              <w:rPr>
                <w:sz w:val="20"/>
                <w:szCs w:val="20"/>
              </w:rPr>
            </w:pPr>
          </w:p>
        </w:tc>
      </w:tr>
      <w:tr w:rsidR="00F2290A" w:rsidRPr="000857D5" w14:paraId="5CB51F91" w14:textId="77777777" w:rsidTr="002D1E19">
        <w:tc>
          <w:tcPr>
            <w:tcW w:w="1129" w:type="dxa"/>
            <w:vMerge/>
            <w:shd w:val="clear" w:color="auto" w:fill="C6D9F1" w:themeFill="text2" w:themeFillTint="33"/>
          </w:tcPr>
          <w:p w14:paraId="55418465" w14:textId="77777777" w:rsidR="00F2290A" w:rsidRPr="00142260" w:rsidRDefault="00F2290A" w:rsidP="00EE4F1A">
            <w:pPr>
              <w:rPr>
                <w:sz w:val="16"/>
                <w:szCs w:val="20"/>
              </w:rPr>
            </w:pPr>
          </w:p>
        </w:tc>
        <w:tc>
          <w:tcPr>
            <w:tcW w:w="6096" w:type="dxa"/>
            <w:vMerge/>
            <w:shd w:val="clear" w:color="auto" w:fill="C6D9F1" w:themeFill="text2" w:themeFillTint="33"/>
          </w:tcPr>
          <w:p w14:paraId="4D8109DC"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6A640E5E" w14:textId="77777777" w:rsidR="00F2290A" w:rsidRPr="00F2290A" w:rsidRDefault="00F2290A" w:rsidP="002C1134">
            <w:pPr>
              <w:rPr>
                <w:sz w:val="18"/>
                <w:szCs w:val="20"/>
              </w:rPr>
            </w:pPr>
            <w:r w:rsidRPr="00F2290A">
              <w:rPr>
                <w:sz w:val="18"/>
                <w:szCs w:val="20"/>
              </w:rPr>
              <w:t>Part D</w:t>
            </w:r>
          </w:p>
          <w:p w14:paraId="1B881700"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4EE70F39" w14:textId="77777777" w:rsidR="00F2290A" w:rsidRPr="00F2290A" w:rsidRDefault="00F2290A" w:rsidP="002C1134">
            <w:pPr>
              <w:pStyle w:val="BodyText"/>
              <w:spacing w:line="216" w:lineRule="atLeast"/>
              <w:rPr>
                <w:sz w:val="20"/>
                <w:szCs w:val="20"/>
              </w:rPr>
            </w:pPr>
            <w:r w:rsidRPr="00F2290A">
              <w:rPr>
                <w:sz w:val="20"/>
                <w:szCs w:val="20"/>
              </w:rPr>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tc>
        <w:tc>
          <w:tcPr>
            <w:tcW w:w="1784" w:type="dxa"/>
          </w:tcPr>
          <w:p w14:paraId="113FEEB4" w14:textId="77777777" w:rsidR="00F2290A" w:rsidRPr="00F2290A" w:rsidRDefault="00F2290A" w:rsidP="00EE4F1A">
            <w:pPr>
              <w:rPr>
                <w:sz w:val="20"/>
                <w:szCs w:val="20"/>
              </w:rPr>
            </w:pPr>
          </w:p>
        </w:tc>
      </w:tr>
      <w:tr w:rsidR="00F2290A" w:rsidRPr="000857D5" w14:paraId="6987063B" w14:textId="77777777" w:rsidTr="002D1E19">
        <w:tc>
          <w:tcPr>
            <w:tcW w:w="1129" w:type="dxa"/>
            <w:vMerge/>
            <w:shd w:val="clear" w:color="auto" w:fill="C6D9F1" w:themeFill="text2" w:themeFillTint="33"/>
          </w:tcPr>
          <w:p w14:paraId="2B88F603" w14:textId="77777777" w:rsidR="00F2290A" w:rsidRPr="00142260" w:rsidRDefault="00F2290A" w:rsidP="002C1134">
            <w:pPr>
              <w:rPr>
                <w:sz w:val="16"/>
                <w:szCs w:val="20"/>
              </w:rPr>
            </w:pPr>
          </w:p>
        </w:tc>
        <w:tc>
          <w:tcPr>
            <w:tcW w:w="6096" w:type="dxa"/>
            <w:vMerge/>
            <w:shd w:val="clear" w:color="auto" w:fill="C6D9F1" w:themeFill="text2" w:themeFillTint="33"/>
          </w:tcPr>
          <w:p w14:paraId="40529FFD"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3CD09104" w14:textId="77777777" w:rsidR="00F2290A" w:rsidRPr="00F2290A" w:rsidRDefault="00F2290A" w:rsidP="002C1134">
            <w:pPr>
              <w:rPr>
                <w:sz w:val="18"/>
                <w:szCs w:val="20"/>
              </w:rPr>
            </w:pPr>
            <w:r w:rsidRPr="00F2290A">
              <w:rPr>
                <w:sz w:val="18"/>
                <w:szCs w:val="20"/>
              </w:rPr>
              <w:t>Part D</w:t>
            </w:r>
          </w:p>
          <w:p w14:paraId="285813B5"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55F8C4A5" w14:textId="77777777" w:rsidR="00F2290A" w:rsidRPr="00F2290A" w:rsidRDefault="00F2290A" w:rsidP="002C1134">
            <w:pPr>
              <w:pStyle w:val="BodyText"/>
              <w:spacing w:line="216" w:lineRule="atLeast"/>
              <w:rPr>
                <w:sz w:val="20"/>
                <w:szCs w:val="20"/>
              </w:rPr>
            </w:pPr>
            <w:r w:rsidRPr="00F2290A">
              <w:rPr>
                <w:sz w:val="20"/>
                <w:szCs w:val="20"/>
              </w:rPr>
              <w:t>Section 4, Detailed Teaching Syllabus, of each module has been written in learning-objective format in which the objective describes what the trainee must do to demonstrate that knowledge has been transferred.  All objectives are understood to be prefixed by the words:</w:t>
            </w:r>
          </w:p>
          <w:p w14:paraId="439CC921" w14:textId="77777777" w:rsidR="00F2290A" w:rsidRPr="00F2290A" w:rsidRDefault="00F2290A" w:rsidP="002C1134">
            <w:pPr>
              <w:pStyle w:val="BodyText"/>
              <w:spacing w:line="216" w:lineRule="atLeast"/>
              <w:ind w:left="567"/>
              <w:rPr>
                <w:sz w:val="20"/>
                <w:szCs w:val="20"/>
              </w:rPr>
            </w:pPr>
            <w:proofErr w:type="gramStart"/>
            <w:r w:rsidRPr="00F2290A">
              <w:rPr>
                <w:bCs/>
                <w:i/>
                <w:iCs/>
                <w:sz w:val="20"/>
                <w:szCs w:val="20"/>
              </w:rPr>
              <w:t>the</w:t>
            </w:r>
            <w:proofErr w:type="gramEnd"/>
            <w:r w:rsidRPr="00F2290A">
              <w:rPr>
                <w:bCs/>
                <w:i/>
                <w:iCs/>
                <w:sz w:val="20"/>
                <w:szCs w:val="20"/>
              </w:rPr>
              <w:t xml:space="preserve"> expected learning outcome is that the trainee has acquired the recommended levels of competence in …….</w:t>
            </w:r>
          </w:p>
        </w:tc>
        <w:tc>
          <w:tcPr>
            <w:tcW w:w="1784" w:type="dxa"/>
          </w:tcPr>
          <w:p w14:paraId="70DCD2FF" w14:textId="77777777" w:rsidR="00F2290A" w:rsidRPr="00F2290A" w:rsidRDefault="00F2290A" w:rsidP="002C1134">
            <w:pPr>
              <w:pStyle w:val="CommentText"/>
              <w:rPr>
                <w:sz w:val="20"/>
                <w:szCs w:val="20"/>
              </w:rPr>
            </w:pPr>
            <w:r w:rsidRPr="00F2290A">
              <w:rPr>
                <w:sz w:val="20"/>
                <w:szCs w:val="20"/>
              </w:rPr>
              <w:t>Do we really need it?</w:t>
            </w:r>
          </w:p>
          <w:p w14:paraId="629782EF" w14:textId="77777777" w:rsidR="00F2290A" w:rsidRPr="00F2290A" w:rsidRDefault="00F2290A" w:rsidP="002C1134">
            <w:pPr>
              <w:rPr>
                <w:sz w:val="20"/>
                <w:szCs w:val="20"/>
              </w:rPr>
            </w:pPr>
          </w:p>
        </w:tc>
      </w:tr>
      <w:tr w:rsidR="00F2290A" w:rsidRPr="000857D5" w14:paraId="13A0E5BD" w14:textId="77777777" w:rsidTr="002D1E19">
        <w:tc>
          <w:tcPr>
            <w:tcW w:w="1129" w:type="dxa"/>
            <w:vMerge/>
            <w:shd w:val="clear" w:color="auto" w:fill="C6D9F1" w:themeFill="text2" w:themeFillTint="33"/>
          </w:tcPr>
          <w:p w14:paraId="7C06E57D" w14:textId="77777777" w:rsidR="00F2290A" w:rsidRPr="00142260" w:rsidRDefault="00F2290A" w:rsidP="002C1134">
            <w:pPr>
              <w:rPr>
                <w:sz w:val="16"/>
                <w:szCs w:val="20"/>
              </w:rPr>
            </w:pPr>
          </w:p>
        </w:tc>
        <w:tc>
          <w:tcPr>
            <w:tcW w:w="6096" w:type="dxa"/>
            <w:vMerge/>
            <w:shd w:val="clear" w:color="auto" w:fill="C6D9F1" w:themeFill="text2" w:themeFillTint="33"/>
          </w:tcPr>
          <w:p w14:paraId="2F9EE75E"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7E1EDDD5" w14:textId="77777777" w:rsidR="00F2290A" w:rsidRPr="00F2290A" w:rsidRDefault="00F2290A" w:rsidP="002C1134">
            <w:pPr>
              <w:rPr>
                <w:sz w:val="18"/>
                <w:szCs w:val="20"/>
              </w:rPr>
            </w:pPr>
            <w:r w:rsidRPr="00F2290A">
              <w:rPr>
                <w:sz w:val="18"/>
                <w:szCs w:val="20"/>
              </w:rPr>
              <w:t>Part D</w:t>
            </w:r>
          </w:p>
          <w:p w14:paraId="013128AC"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55F1FE5D" w14:textId="77777777" w:rsidR="00F2290A" w:rsidRPr="00F2290A" w:rsidRDefault="00F2290A" w:rsidP="002C1134">
            <w:pPr>
              <w:pStyle w:val="BodyText"/>
              <w:rPr>
                <w:sz w:val="20"/>
                <w:szCs w:val="20"/>
              </w:rPr>
            </w:pPr>
            <w:r w:rsidRPr="00F2290A">
              <w:rPr>
                <w:sz w:val="20"/>
                <w:szCs w:val="20"/>
              </w:rPr>
              <w:t>In preparing a teaching scheme and lesson plans, the instructor is free to use any teaching method or combination of methods that will ensure trainees can meet the stated objectives.  However, it is essential that trainees attain all objectives set out in each syllabus.</w:t>
            </w:r>
          </w:p>
        </w:tc>
        <w:tc>
          <w:tcPr>
            <w:tcW w:w="1784" w:type="dxa"/>
          </w:tcPr>
          <w:p w14:paraId="3FB81240" w14:textId="77777777" w:rsidR="00F2290A" w:rsidRPr="00F2290A" w:rsidRDefault="00F2290A" w:rsidP="002C1134">
            <w:pPr>
              <w:pStyle w:val="CommentText"/>
              <w:rPr>
                <w:sz w:val="20"/>
                <w:szCs w:val="20"/>
              </w:rPr>
            </w:pPr>
            <w:r w:rsidRPr="00F2290A">
              <w:rPr>
                <w:sz w:val="20"/>
                <w:szCs w:val="20"/>
              </w:rPr>
              <w:t>Essence has been captured</w:t>
            </w:r>
          </w:p>
        </w:tc>
      </w:tr>
      <w:tr w:rsidR="00F2290A" w:rsidRPr="000857D5" w14:paraId="6345EA38" w14:textId="77777777" w:rsidTr="002D1E19">
        <w:tc>
          <w:tcPr>
            <w:tcW w:w="1129" w:type="dxa"/>
            <w:vMerge w:val="restart"/>
            <w:shd w:val="clear" w:color="auto" w:fill="C6D9F1" w:themeFill="text2" w:themeFillTint="33"/>
          </w:tcPr>
          <w:p w14:paraId="1E9A37E3" w14:textId="77777777" w:rsidR="00F2290A" w:rsidRPr="00142260" w:rsidRDefault="00F2290A" w:rsidP="002C1134">
            <w:pPr>
              <w:rPr>
                <w:sz w:val="16"/>
                <w:szCs w:val="20"/>
              </w:rPr>
            </w:pPr>
            <w:r w:rsidRPr="00142260">
              <w:rPr>
                <w:sz w:val="16"/>
                <w:szCs w:val="20"/>
              </w:rPr>
              <w:t>6.3.</w:t>
            </w:r>
            <w:r w:rsidRPr="00142260">
              <w:rPr>
                <w:sz w:val="16"/>
                <w:szCs w:val="20"/>
              </w:rPr>
              <w:tab/>
            </w:r>
          </w:p>
          <w:p w14:paraId="1D5ECA19" w14:textId="77777777" w:rsidR="00F2290A" w:rsidRPr="00142260" w:rsidRDefault="00F2290A" w:rsidP="002C1134">
            <w:pPr>
              <w:rPr>
                <w:sz w:val="16"/>
                <w:szCs w:val="20"/>
              </w:rPr>
            </w:pPr>
            <w:r w:rsidRPr="00142260">
              <w:rPr>
                <w:sz w:val="16"/>
                <w:szCs w:val="20"/>
              </w:rPr>
              <w:t>Competence Charts</w:t>
            </w:r>
          </w:p>
        </w:tc>
        <w:tc>
          <w:tcPr>
            <w:tcW w:w="6096" w:type="dxa"/>
            <w:vMerge w:val="restart"/>
            <w:shd w:val="clear" w:color="auto" w:fill="C6D9F1" w:themeFill="text2" w:themeFillTint="33"/>
          </w:tcPr>
          <w:p w14:paraId="587BD142" w14:textId="77777777" w:rsidR="00F2290A" w:rsidRPr="009E5155" w:rsidRDefault="00F2290A" w:rsidP="002C1134">
            <w:pPr>
              <w:pStyle w:val="BodyText"/>
              <w:rPr>
                <w:sz w:val="20"/>
                <w:szCs w:val="20"/>
              </w:rPr>
            </w:pPr>
            <w:r w:rsidRPr="009E5155">
              <w:rPr>
                <w:sz w:val="20"/>
                <w:szCs w:val="20"/>
              </w:rPr>
              <w:t xml:space="preserve">Competence levels have been phrased to indicate what the student should be capable of doing as a means of demonstrating that the intended level of knowledge or skill has been attained.  The VTS Operator competence chart in </w:t>
            </w:r>
            <w:commentRangeStart w:id="7"/>
            <w:r w:rsidRPr="009E5155">
              <w:rPr>
                <w:sz w:val="20"/>
                <w:szCs w:val="20"/>
                <w:highlight w:val="yellow"/>
              </w:rPr>
              <w:fldChar w:fldCharType="begin"/>
            </w:r>
            <w:r w:rsidRPr="009E5155">
              <w:rPr>
                <w:sz w:val="20"/>
                <w:szCs w:val="20"/>
                <w:highlight w:val="yellow"/>
              </w:rPr>
              <w:instrText xml:space="preserve"> REF _Ref245119885 \r \h  \* MERGEFORMAT </w:instrText>
            </w:r>
            <w:r w:rsidRPr="009E5155">
              <w:rPr>
                <w:sz w:val="20"/>
                <w:szCs w:val="20"/>
                <w:highlight w:val="yellow"/>
              </w:rPr>
            </w:r>
            <w:r w:rsidRPr="009E5155">
              <w:rPr>
                <w:sz w:val="20"/>
                <w:szCs w:val="20"/>
                <w:highlight w:val="yellow"/>
              </w:rPr>
              <w:fldChar w:fldCharType="separate"/>
            </w:r>
            <w:r w:rsidRPr="009E5155">
              <w:rPr>
                <w:sz w:val="20"/>
                <w:szCs w:val="20"/>
                <w:highlight w:val="yellow"/>
              </w:rPr>
              <w:t>ANNEX 2</w:t>
            </w:r>
            <w:r w:rsidRPr="009E5155">
              <w:rPr>
                <w:sz w:val="20"/>
                <w:szCs w:val="20"/>
                <w:highlight w:val="yellow"/>
              </w:rPr>
              <w:fldChar w:fldCharType="end"/>
            </w:r>
            <w:commentRangeEnd w:id="7"/>
            <w:r w:rsidRPr="009E5155">
              <w:rPr>
                <w:rStyle w:val="CommentReference"/>
                <w:sz w:val="20"/>
                <w:szCs w:val="20"/>
              </w:rPr>
              <w:commentReference w:id="7"/>
            </w:r>
            <w:r w:rsidRPr="009E5155">
              <w:rPr>
                <w:sz w:val="20"/>
                <w:szCs w:val="20"/>
              </w:rPr>
              <w:t xml:space="preserve"> lists the subject modules and how competence can be demonstrated. </w:t>
            </w:r>
          </w:p>
          <w:p w14:paraId="2117C950" w14:textId="77777777" w:rsidR="00F2290A" w:rsidRPr="009E5155" w:rsidRDefault="00F2290A" w:rsidP="002C1134">
            <w:pPr>
              <w:pStyle w:val="BodyText"/>
              <w:rPr>
                <w:sz w:val="20"/>
                <w:szCs w:val="20"/>
                <w:lang w:eastAsia="de-DE"/>
              </w:rPr>
            </w:pPr>
            <w:r w:rsidRPr="009E5155">
              <w:rPr>
                <w:sz w:val="20"/>
                <w:szCs w:val="20"/>
                <w:lang w:eastAsia="de-DE"/>
              </w:rPr>
              <w:t xml:space="preserve">To assist in the development of lesson plans, five levels of competence are used in the VTS model courses.  Levels 1 to 4 are used in the VTS Operator model course.  See </w:t>
            </w:r>
            <w:r w:rsidRPr="009E5155">
              <w:rPr>
                <w:sz w:val="20"/>
                <w:szCs w:val="20"/>
                <w:highlight w:val="yellow"/>
                <w:lang w:eastAsia="de-DE"/>
              </w:rPr>
              <w:t xml:space="preserve">Table </w:t>
            </w:r>
            <w:r w:rsidRPr="009E5155">
              <w:rPr>
                <w:sz w:val="20"/>
                <w:szCs w:val="20"/>
                <w:lang w:eastAsia="de-DE"/>
              </w:rPr>
              <w:t>2 below.</w:t>
            </w:r>
          </w:p>
          <w:p w14:paraId="2892D0F7" w14:textId="77777777" w:rsidR="00F2290A" w:rsidRPr="009E5155" w:rsidRDefault="00F2290A" w:rsidP="002C1134">
            <w:pPr>
              <w:pStyle w:val="BodyText"/>
              <w:rPr>
                <w:sz w:val="20"/>
                <w:szCs w:val="20"/>
                <w:lang w:eastAsia="de-DE"/>
              </w:rPr>
            </w:pPr>
            <w:r w:rsidRPr="009E5155">
              <w:rPr>
                <w:sz w:val="20"/>
                <w:szCs w:val="20"/>
                <w:lang w:eastAsia="de-DE"/>
              </w:rPr>
              <w:t xml:space="preserve">Each level of competence is defined in terms of the learning outcome, the instructional objectives and the required skills.  The recommended level of competence for each subject is indicated in the </w:t>
            </w:r>
            <w:r w:rsidRPr="009E5155">
              <w:rPr>
                <w:sz w:val="20"/>
                <w:szCs w:val="20"/>
              </w:rPr>
              <w:t>detailed teaching syllabus of</w:t>
            </w:r>
            <w:r w:rsidRPr="009E5155">
              <w:rPr>
                <w:sz w:val="20"/>
                <w:szCs w:val="20"/>
                <w:lang w:eastAsia="de-DE"/>
              </w:rPr>
              <w:t xml:space="preserve"> each module.</w:t>
            </w:r>
          </w:p>
          <w:p w14:paraId="23675179" w14:textId="77777777" w:rsidR="00F2290A" w:rsidRPr="009E5155" w:rsidRDefault="00F2290A" w:rsidP="002C1134">
            <w:pPr>
              <w:pStyle w:val="BodyText"/>
              <w:rPr>
                <w:sz w:val="20"/>
                <w:szCs w:val="20"/>
              </w:rPr>
            </w:pPr>
            <w:r w:rsidRPr="009E5155">
              <w:rPr>
                <w:sz w:val="20"/>
                <w:szCs w:val="20"/>
              </w:rPr>
              <w:t xml:space="preserve">When determining competence, the assessor should judge whether the student is competent to perform the related tasks, duties and responsibilities using the evaluation criteria contained in </w:t>
            </w:r>
            <w:commentRangeStart w:id="8"/>
            <w:r w:rsidRPr="009E5155">
              <w:rPr>
                <w:sz w:val="20"/>
                <w:szCs w:val="20"/>
                <w:highlight w:val="yellow"/>
              </w:rPr>
              <w:t>column 4</w:t>
            </w:r>
            <w:r w:rsidRPr="009E5155">
              <w:rPr>
                <w:sz w:val="20"/>
                <w:szCs w:val="20"/>
              </w:rPr>
              <w:t xml:space="preserve"> of the VTS Operator competence chart (see </w:t>
            </w:r>
            <w:r w:rsidRPr="009E5155">
              <w:rPr>
                <w:sz w:val="20"/>
                <w:szCs w:val="20"/>
              </w:rPr>
              <w:fldChar w:fldCharType="begin"/>
            </w:r>
            <w:r w:rsidRPr="009E5155">
              <w:rPr>
                <w:sz w:val="20"/>
                <w:szCs w:val="20"/>
              </w:rPr>
              <w:instrText xml:space="preserve"> REF _Ref245119885 \r \h </w:instrText>
            </w:r>
            <w:r w:rsidRPr="009E5155">
              <w:rPr>
                <w:sz w:val="20"/>
                <w:szCs w:val="20"/>
              </w:rPr>
            </w:r>
            <w:r w:rsidRPr="009E5155">
              <w:rPr>
                <w:sz w:val="20"/>
                <w:szCs w:val="20"/>
              </w:rPr>
              <w:instrText xml:space="preserve"> \* MERGEFORMAT </w:instrText>
            </w:r>
            <w:r w:rsidRPr="009E5155">
              <w:rPr>
                <w:sz w:val="20"/>
                <w:szCs w:val="20"/>
              </w:rPr>
              <w:fldChar w:fldCharType="separate"/>
            </w:r>
            <w:r w:rsidRPr="009E5155">
              <w:rPr>
                <w:sz w:val="20"/>
                <w:szCs w:val="20"/>
              </w:rPr>
              <w:t>ANNEX 2</w:t>
            </w:r>
            <w:r w:rsidRPr="009E5155">
              <w:rPr>
                <w:sz w:val="20"/>
                <w:szCs w:val="20"/>
              </w:rPr>
              <w:fldChar w:fldCharType="end"/>
            </w:r>
            <w:r w:rsidRPr="009E5155">
              <w:rPr>
                <w:sz w:val="20"/>
                <w:szCs w:val="20"/>
              </w:rPr>
              <w:t>)</w:t>
            </w:r>
            <w:commentRangeEnd w:id="8"/>
            <w:r w:rsidRPr="009E5155">
              <w:rPr>
                <w:rStyle w:val="CommentReference"/>
                <w:sz w:val="20"/>
                <w:szCs w:val="20"/>
              </w:rPr>
              <w:commentReference w:id="8"/>
            </w:r>
            <w:r w:rsidRPr="009E5155">
              <w:rPr>
                <w:sz w:val="20"/>
                <w:szCs w:val="20"/>
              </w:rPr>
              <w:t>.</w:t>
            </w:r>
          </w:p>
          <w:p w14:paraId="4DAD5C35" w14:textId="77777777" w:rsidR="00F2290A" w:rsidRPr="009E5155" w:rsidRDefault="00F2290A" w:rsidP="002C1134">
            <w:pPr>
              <w:pStyle w:val="BodyText"/>
              <w:rPr>
                <w:sz w:val="20"/>
                <w:szCs w:val="20"/>
                <w:lang w:eastAsia="de-DE"/>
              </w:rPr>
            </w:pPr>
            <w:r w:rsidRPr="009E5155">
              <w:rPr>
                <w:sz w:val="20"/>
                <w:szCs w:val="20"/>
                <w:lang w:eastAsia="de-DE"/>
              </w:rPr>
              <w:t>[Table on levels of competence]</w:t>
            </w:r>
          </w:p>
        </w:tc>
        <w:tc>
          <w:tcPr>
            <w:tcW w:w="1134" w:type="dxa"/>
            <w:shd w:val="clear" w:color="auto" w:fill="EAF1DD" w:themeFill="accent3" w:themeFillTint="33"/>
          </w:tcPr>
          <w:p w14:paraId="0EB74183" w14:textId="77777777" w:rsidR="00F2290A" w:rsidRPr="00F2290A" w:rsidRDefault="00F2290A" w:rsidP="002C1134">
            <w:pPr>
              <w:rPr>
                <w:sz w:val="18"/>
                <w:szCs w:val="20"/>
              </w:rPr>
            </w:pPr>
            <w:r w:rsidRPr="00F2290A">
              <w:rPr>
                <w:sz w:val="18"/>
                <w:szCs w:val="20"/>
              </w:rPr>
              <w:t>Part B</w:t>
            </w:r>
          </w:p>
          <w:p w14:paraId="2758F36B" w14:textId="77777777" w:rsidR="00F2290A" w:rsidRPr="00F2290A" w:rsidRDefault="00F2290A" w:rsidP="002C1134">
            <w:pPr>
              <w:rPr>
                <w:sz w:val="18"/>
                <w:szCs w:val="20"/>
              </w:rPr>
            </w:pPr>
            <w:r w:rsidRPr="00F2290A">
              <w:rPr>
                <w:sz w:val="18"/>
                <w:szCs w:val="20"/>
              </w:rPr>
              <w:t>2 Course modules</w:t>
            </w:r>
          </w:p>
        </w:tc>
        <w:tc>
          <w:tcPr>
            <w:tcW w:w="5244" w:type="dxa"/>
            <w:shd w:val="clear" w:color="auto" w:fill="EAF1DD" w:themeFill="accent3" w:themeFillTint="33"/>
          </w:tcPr>
          <w:p w14:paraId="1A7F0586" w14:textId="77777777" w:rsidR="00F2290A" w:rsidRPr="00F2290A" w:rsidRDefault="00F2290A" w:rsidP="002C1134">
            <w:pPr>
              <w:pStyle w:val="BodyText"/>
              <w:rPr>
                <w:sz w:val="20"/>
                <w:szCs w:val="20"/>
              </w:rPr>
            </w:pPr>
            <w:r w:rsidRPr="00F2290A">
              <w:rPr>
                <w:sz w:val="20"/>
                <w:szCs w:val="20"/>
              </w:rPr>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rsidRPr="00F2290A">
              <w:rPr>
                <w:sz w:val="20"/>
                <w:szCs w:val="20"/>
              </w:rPr>
              <w:fldChar w:fldCharType="begin"/>
            </w:r>
            <w:r w:rsidRPr="00F2290A">
              <w:rPr>
                <w:sz w:val="20"/>
                <w:szCs w:val="20"/>
              </w:rPr>
              <w:instrText xml:space="preserve"> REF _Ref531293560 \r \h  \* MERGEFORMAT </w:instrText>
            </w:r>
            <w:r w:rsidRPr="00F2290A">
              <w:rPr>
                <w:sz w:val="20"/>
                <w:szCs w:val="20"/>
              </w:rPr>
            </w:r>
            <w:r w:rsidRPr="00F2290A">
              <w:rPr>
                <w:sz w:val="20"/>
                <w:szCs w:val="20"/>
              </w:rPr>
              <w:fldChar w:fldCharType="separate"/>
            </w:r>
            <w:r w:rsidRPr="00F2290A">
              <w:rPr>
                <w:sz w:val="20"/>
                <w:szCs w:val="20"/>
              </w:rPr>
              <w:t>Table 1</w:t>
            </w:r>
            <w:r w:rsidRPr="00F2290A">
              <w:rPr>
                <w:sz w:val="20"/>
                <w:szCs w:val="20"/>
              </w:rPr>
              <w:fldChar w:fldCharType="end"/>
            </w:r>
            <w:r w:rsidRPr="00F2290A">
              <w:rPr>
                <w:sz w:val="20"/>
                <w:szCs w:val="20"/>
              </w:rPr>
              <w:t xml:space="preserve"> in Part D, section 3 – Lesson Plans.</w:t>
            </w:r>
          </w:p>
          <w:p w14:paraId="16039B42" w14:textId="77777777" w:rsidR="00F2290A" w:rsidRPr="00F2290A" w:rsidRDefault="00F2290A" w:rsidP="002C1134">
            <w:pPr>
              <w:pStyle w:val="BodyText"/>
              <w:rPr>
                <w:sz w:val="20"/>
                <w:szCs w:val="20"/>
              </w:rPr>
            </w:pPr>
            <w:r w:rsidRPr="00F2290A">
              <w:rPr>
                <w:sz w:val="20"/>
                <w:szCs w:val="20"/>
              </w:rPr>
              <w:t>Each level of competence is defined in terms of the learning outcome, the instructional objectives and the required skills.  The recommended level of competence for each subject is indicated in the Subject Outline of each module.</w:t>
            </w:r>
          </w:p>
        </w:tc>
        <w:tc>
          <w:tcPr>
            <w:tcW w:w="1784" w:type="dxa"/>
          </w:tcPr>
          <w:p w14:paraId="2367E196" w14:textId="77777777" w:rsidR="00F2290A" w:rsidRPr="00F2290A" w:rsidRDefault="00F2290A" w:rsidP="002C1134">
            <w:pPr>
              <w:rPr>
                <w:sz w:val="20"/>
                <w:szCs w:val="20"/>
              </w:rPr>
            </w:pPr>
          </w:p>
        </w:tc>
      </w:tr>
      <w:tr w:rsidR="00F2290A" w:rsidRPr="000857D5" w14:paraId="57923A98" w14:textId="77777777" w:rsidTr="002D1E19">
        <w:tc>
          <w:tcPr>
            <w:tcW w:w="1129" w:type="dxa"/>
            <w:vMerge/>
            <w:shd w:val="clear" w:color="auto" w:fill="C6D9F1" w:themeFill="text2" w:themeFillTint="33"/>
          </w:tcPr>
          <w:p w14:paraId="0C373F10" w14:textId="77777777" w:rsidR="00F2290A" w:rsidRPr="00142260" w:rsidRDefault="00F2290A" w:rsidP="002C1134">
            <w:pPr>
              <w:rPr>
                <w:sz w:val="16"/>
                <w:szCs w:val="20"/>
              </w:rPr>
            </w:pPr>
          </w:p>
        </w:tc>
        <w:tc>
          <w:tcPr>
            <w:tcW w:w="6096" w:type="dxa"/>
            <w:vMerge/>
            <w:shd w:val="clear" w:color="auto" w:fill="C6D9F1" w:themeFill="text2" w:themeFillTint="33"/>
          </w:tcPr>
          <w:p w14:paraId="3E7AFEB0"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0F89706B" w14:textId="77777777" w:rsidR="00F2290A" w:rsidRPr="00F2290A" w:rsidRDefault="00F2290A" w:rsidP="002C1134">
            <w:pPr>
              <w:rPr>
                <w:sz w:val="18"/>
                <w:szCs w:val="20"/>
              </w:rPr>
            </w:pPr>
            <w:r w:rsidRPr="00F2290A">
              <w:rPr>
                <w:sz w:val="18"/>
                <w:szCs w:val="20"/>
              </w:rPr>
              <w:t>Part D</w:t>
            </w:r>
          </w:p>
          <w:p w14:paraId="26AA817A"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7635FF88" w14:textId="77777777" w:rsidR="00F2290A" w:rsidRPr="00F2290A" w:rsidRDefault="00F2290A" w:rsidP="002C1134">
            <w:pPr>
              <w:pStyle w:val="BodyText"/>
              <w:rPr>
                <w:sz w:val="20"/>
                <w:szCs w:val="20"/>
              </w:rPr>
            </w:pPr>
            <w:r w:rsidRPr="00F2290A">
              <w:rPr>
                <w:sz w:val="20"/>
                <w:szCs w:val="20"/>
              </w:rPr>
              <w:t>[table with the levels of competence]</w:t>
            </w:r>
          </w:p>
        </w:tc>
        <w:tc>
          <w:tcPr>
            <w:tcW w:w="1784" w:type="dxa"/>
          </w:tcPr>
          <w:p w14:paraId="1098F8EC" w14:textId="77777777" w:rsidR="00F2290A" w:rsidRPr="00F2290A" w:rsidRDefault="00F2290A" w:rsidP="002C1134">
            <w:pPr>
              <w:rPr>
                <w:sz w:val="20"/>
                <w:szCs w:val="20"/>
              </w:rPr>
            </w:pPr>
          </w:p>
        </w:tc>
      </w:tr>
      <w:tr w:rsidR="00F2290A" w:rsidRPr="000857D5" w14:paraId="6AD9EEFE" w14:textId="77777777" w:rsidTr="002D1E19">
        <w:tc>
          <w:tcPr>
            <w:tcW w:w="1129" w:type="dxa"/>
            <w:vMerge/>
            <w:shd w:val="clear" w:color="auto" w:fill="C6D9F1" w:themeFill="text2" w:themeFillTint="33"/>
          </w:tcPr>
          <w:p w14:paraId="1FDEB04A" w14:textId="77777777" w:rsidR="00F2290A" w:rsidRPr="00142260" w:rsidRDefault="00F2290A" w:rsidP="002C1134">
            <w:pPr>
              <w:rPr>
                <w:sz w:val="16"/>
                <w:szCs w:val="20"/>
              </w:rPr>
            </w:pPr>
          </w:p>
        </w:tc>
        <w:tc>
          <w:tcPr>
            <w:tcW w:w="6096" w:type="dxa"/>
            <w:vMerge/>
            <w:shd w:val="clear" w:color="auto" w:fill="C6D9F1" w:themeFill="text2" w:themeFillTint="33"/>
          </w:tcPr>
          <w:p w14:paraId="3D1DBCE8"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38E4E8B3" w14:textId="77777777" w:rsidR="00F2290A" w:rsidRPr="00F2290A" w:rsidRDefault="00F2290A" w:rsidP="002C1134">
            <w:pPr>
              <w:rPr>
                <w:sz w:val="18"/>
                <w:szCs w:val="20"/>
              </w:rPr>
            </w:pPr>
            <w:r w:rsidRPr="00F2290A">
              <w:rPr>
                <w:sz w:val="18"/>
                <w:szCs w:val="20"/>
              </w:rPr>
              <w:t>Part D</w:t>
            </w:r>
          </w:p>
          <w:p w14:paraId="40BFDB64"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1B50664B" w14:textId="77777777" w:rsidR="00F2290A" w:rsidRPr="00F2290A" w:rsidRDefault="00F2290A" w:rsidP="002C1134">
            <w:pPr>
              <w:pStyle w:val="BodyText"/>
              <w:spacing w:line="216" w:lineRule="atLeast"/>
              <w:rPr>
                <w:sz w:val="20"/>
                <w:szCs w:val="20"/>
              </w:rPr>
            </w:pPr>
            <w:r w:rsidRPr="00F2290A">
              <w:rPr>
                <w:sz w:val="20"/>
                <w:szCs w:val="20"/>
              </w:rPr>
              <w:t xml:space="preserve">The subject modules into which the course is divided reflect the competence headings of the VTS Operator competence chart (see </w:t>
            </w:r>
            <w:r w:rsidRPr="00F2290A">
              <w:rPr>
                <w:sz w:val="20"/>
                <w:szCs w:val="20"/>
              </w:rPr>
              <w:fldChar w:fldCharType="begin"/>
            </w:r>
            <w:r w:rsidRPr="00F2290A">
              <w:rPr>
                <w:sz w:val="20"/>
                <w:szCs w:val="20"/>
              </w:rPr>
              <w:instrText xml:space="preserve"> REF _Ref245119885 \r \h </w:instrText>
            </w:r>
            <w:r w:rsidRPr="00F2290A">
              <w:rPr>
                <w:sz w:val="20"/>
                <w:szCs w:val="20"/>
              </w:rPr>
            </w:r>
            <w:r>
              <w:rPr>
                <w:sz w:val="20"/>
                <w:szCs w:val="20"/>
              </w:rPr>
              <w:instrText xml:space="preserve"> \* MERGEFORMAT </w:instrText>
            </w:r>
            <w:r w:rsidRPr="00F2290A">
              <w:rPr>
                <w:sz w:val="20"/>
                <w:szCs w:val="20"/>
              </w:rPr>
              <w:fldChar w:fldCharType="separate"/>
            </w:r>
            <w:r w:rsidRPr="00F2290A">
              <w:rPr>
                <w:sz w:val="20"/>
                <w:szCs w:val="20"/>
              </w:rPr>
              <w:t>ANNEX 1</w:t>
            </w:r>
            <w:r w:rsidRPr="00F2290A">
              <w:rPr>
                <w:sz w:val="20"/>
                <w:szCs w:val="20"/>
              </w:rPr>
              <w:fldChar w:fldCharType="end"/>
            </w:r>
            <w:r w:rsidRPr="00F2290A">
              <w:rPr>
                <w:sz w:val="20"/>
                <w:szCs w:val="20"/>
              </w:rPr>
              <w:t>).  The syllabuses are presented this way to show clearly the relationship of the syllabus with the recommendations of the IALA.</w:t>
            </w:r>
          </w:p>
        </w:tc>
        <w:tc>
          <w:tcPr>
            <w:tcW w:w="1784" w:type="dxa"/>
          </w:tcPr>
          <w:p w14:paraId="7671125A" w14:textId="77777777" w:rsidR="00F2290A" w:rsidRPr="00F2290A" w:rsidRDefault="00F2290A" w:rsidP="002C1134">
            <w:pPr>
              <w:rPr>
                <w:sz w:val="20"/>
                <w:szCs w:val="20"/>
              </w:rPr>
            </w:pPr>
          </w:p>
        </w:tc>
      </w:tr>
      <w:tr w:rsidR="00F2290A" w:rsidRPr="000857D5" w14:paraId="756A211D" w14:textId="77777777" w:rsidTr="002D1E19">
        <w:tc>
          <w:tcPr>
            <w:tcW w:w="1129" w:type="dxa"/>
            <w:vMerge/>
            <w:shd w:val="clear" w:color="auto" w:fill="C6D9F1" w:themeFill="text2" w:themeFillTint="33"/>
          </w:tcPr>
          <w:p w14:paraId="45B2807B" w14:textId="77777777" w:rsidR="00F2290A" w:rsidRPr="00142260" w:rsidRDefault="00F2290A" w:rsidP="002C1134">
            <w:pPr>
              <w:rPr>
                <w:sz w:val="16"/>
                <w:szCs w:val="20"/>
              </w:rPr>
            </w:pPr>
          </w:p>
        </w:tc>
        <w:tc>
          <w:tcPr>
            <w:tcW w:w="6096" w:type="dxa"/>
            <w:vMerge/>
            <w:shd w:val="clear" w:color="auto" w:fill="C6D9F1" w:themeFill="text2" w:themeFillTint="33"/>
          </w:tcPr>
          <w:p w14:paraId="6BF7D269"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1D4FFD48" w14:textId="77777777" w:rsidR="00F2290A" w:rsidRPr="00F2290A" w:rsidRDefault="00F2290A" w:rsidP="002C1134">
            <w:pPr>
              <w:rPr>
                <w:sz w:val="18"/>
                <w:szCs w:val="20"/>
              </w:rPr>
            </w:pPr>
            <w:r w:rsidRPr="00F2290A">
              <w:rPr>
                <w:sz w:val="18"/>
                <w:szCs w:val="20"/>
              </w:rPr>
              <w:t>Part D</w:t>
            </w:r>
          </w:p>
          <w:p w14:paraId="20B485CE"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487DF0B9" w14:textId="77777777" w:rsidR="00F2290A" w:rsidRPr="00F2290A" w:rsidRDefault="00F2290A" w:rsidP="002C1134">
            <w:pPr>
              <w:pStyle w:val="BodyText"/>
              <w:spacing w:line="216" w:lineRule="atLeast"/>
              <w:rPr>
                <w:sz w:val="20"/>
                <w:szCs w:val="20"/>
              </w:rPr>
            </w:pPr>
            <w:r w:rsidRPr="00F2290A">
              <w:rPr>
                <w:sz w:val="20"/>
                <w:szCs w:val="20"/>
              </w:rPr>
              <w:t xml:space="preserve">Great care should be taken when using the levels of competence in </w:t>
            </w:r>
            <w:r w:rsidRPr="00F2290A">
              <w:rPr>
                <w:sz w:val="20"/>
                <w:szCs w:val="20"/>
              </w:rPr>
              <w:fldChar w:fldCharType="begin"/>
            </w:r>
            <w:r w:rsidRPr="00F2290A">
              <w:rPr>
                <w:sz w:val="20"/>
                <w:szCs w:val="20"/>
              </w:rPr>
              <w:instrText xml:space="preserve"> REF _Ref531293979 \r \h </w:instrText>
            </w:r>
            <w:r w:rsidRPr="00F2290A">
              <w:rPr>
                <w:sz w:val="20"/>
                <w:szCs w:val="20"/>
              </w:rPr>
            </w:r>
            <w:r>
              <w:rPr>
                <w:sz w:val="20"/>
                <w:szCs w:val="20"/>
              </w:rPr>
              <w:instrText xml:space="preserve"> \* MERGEFORMAT </w:instrText>
            </w:r>
            <w:r w:rsidRPr="00F2290A">
              <w:rPr>
                <w:sz w:val="20"/>
                <w:szCs w:val="20"/>
              </w:rPr>
              <w:fldChar w:fldCharType="separate"/>
            </w:r>
            <w:r w:rsidRPr="00F2290A">
              <w:rPr>
                <w:sz w:val="20"/>
                <w:szCs w:val="20"/>
              </w:rPr>
              <w:t>Table 1</w:t>
            </w:r>
            <w:r w:rsidRPr="00F2290A">
              <w:rPr>
                <w:sz w:val="20"/>
                <w:szCs w:val="20"/>
              </w:rPr>
              <w:fldChar w:fldCharType="end"/>
            </w:r>
            <w:r w:rsidRPr="00F2290A">
              <w:rPr>
                <w:sz w:val="20"/>
                <w:szCs w:val="20"/>
              </w:rPr>
              <w:t>.  They have been phrased in a precise form to indicate exactly what the participant should be capable of doing.  This then becomes the means of demonstrating that the intended level of knowledge or skill has been attained.</w:t>
            </w:r>
          </w:p>
        </w:tc>
        <w:tc>
          <w:tcPr>
            <w:tcW w:w="1784" w:type="dxa"/>
          </w:tcPr>
          <w:p w14:paraId="2288CE96" w14:textId="77777777" w:rsidR="00F2290A" w:rsidRPr="00F2290A" w:rsidRDefault="00F2290A" w:rsidP="002C1134">
            <w:pPr>
              <w:rPr>
                <w:sz w:val="20"/>
                <w:szCs w:val="20"/>
              </w:rPr>
            </w:pPr>
          </w:p>
        </w:tc>
      </w:tr>
      <w:tr w:rsidR="00F2290A" w:rsidRPr="000857D5" w14:paraId="228672E8" w14:textId="77777777" w:rsidTr="002D1E19">
        <w:tc>
          <w:tcPr>
            <w:tcW w:w="1129" w:type="dxa"/>
            <w:vMerge/>
            <w:shd w:val="clear" w:color="auto" w:fill="C6D9F1" w:themeFill="text2" w:themeFillTint="33"/>
          </w:tcPr>
          <w:p w14:paraId="03854076" w14:textId="77777777" w:rsidR="00F2290A" w:rsidRPr="00142260" w:rsidRDefault="00F2290A" w:rsidP="002C1134">
            <w:pPr>
              <w:rPr>
                <w:sz w:val="16"/>
                <w:szCs w:val="20"/>
              </w:rPr>
            </w:pPr>
          </w:p>
        </w:tc>
        <w:tc>
          <w:tcPr>
            <w:tcW w:w="6096" w:type="dxa"/>
            <w:vMerge/>
            <w:shd w:val="clear" w:color="auto" w:fill="C6D9F1" w:themeFill="text2" w:themeFillTint="33"/>
          </w:tcPr>
          <w:p w14:paraId="2A06AA23"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5CB9CE30" w14:textId="77777777" w:rsidR="00F2290A" w:rsidRPr="00F2290A" w:rsidRDefault="00F2290A" w:rsidP="002C1134">
            <w:pPr>
              <w:rPr>
                <w:sz w:val="18"/>
                <w:szCs w:val="20"/>
              </w:rPr>
            </w:pPr>
            <w:r w:rsidRPr="00F2290A">
              <w:rPr>
                <w:sz w:val="18"/>
                <w:szCs w:val="20"/>
              </w:rPr>
              <w:t>Part D</w:t>
            </w:r>
          </w:p>
          <w:p w14:paraId="5F280098"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1CABBC69" w14:textId="77777777" w:rsidR="00F2290A" w:rsidRPr="00F2290A" w:rsidRDefault="00F2290A" w:rsidP="002C1134">
            <w:pPr>
              <w:pStyle w:val="BodyText"/>
              <w:spacing w:line="216" w:lineRule="atLeast"/>
              <w:rPr>
                <w:sz w:val="20"/>
                <w:szCs w:val="20"/>
              </w:rPr>
            </w:pPr>
            <w:r w:rsidRPr="00F2290A">
              <w:rPr>
                <w:sz w:val="20"/>
                <w:szCs w:val="20"/>
              </w:rPr>
              <w:t>To assist in the development of lesson plans five levels of competence are used in the model courses for VTS personnel.  Levels 1 to 4 are used in the model course for the training of VTS Operators and levels 3 to 5 are used in the model course for advancement to VTS Supervisor.</w:t>
            </w:r>
          </w:p>
          <w:p w14:paraId="0367BEEC" w14:textId="77777777" w:rsidR="00F2290A" w:rsidRPr="00F2290A" w:rsidRDefault="00F2290A" w:rsidP="002C1134">
            <w:pPr>
              <w:pStyle w:val="BodyText"/>
              <w:spacing w:line="216" w:lineRule="atLeast"/>
              <w:rPr>
                <w:sz w:val="20"/>
                <w:szCs w:val="20"/>
              </w:rPr>
            </w:pPr>
            <w:r w:rsidRPr="00F2290A">
              <w:rPr>
                <w:sz w:val="20"/>
                <w:szCs w:val="20"/>
              </w:rPr>
              <w:t>Each level of competence is defined in terms of the learning outcome, the instructional objectives and the required skills.  The recommended level of competence for each subject is indicated in section 3, S</w:t>
            </w:r>
            <w:r w:rsidRPr="00F2290A">
              <w:rPr>
                <w:sz w:val="20"/>
                <w:szCs w:val="20"/>
              </w:rPr>
              <w:t>ubject Outline, of each module.</w:t>
            </w:r>
          </w:p>
        </w:tc>
        <w:tc>
          <w:tcPr>
            <w:tcW w:w="1784" w:type="dxa"/>
          </w:tcPr>
          <w:p w14:paraId="3E140EBE" w14:textId="77777777" w:rsidR="00F2290A" w:rsidRPr="00F2290A" w:rsidRDefault="00F2290A" w:rsidP="002C1134">
            <w:pPr>
              <w:rPr>
                <w:sz w:val="20"/>
                <w:szCs w:val="20"/>
              </w:rPr>
            </w:pPr>
          </w:p>
        </w:tc>
      </w:tr>
      <w:tr w:rsidR="002C1134" w:rsidRPr="000857D5" w14:paraId="54902B9D" w14:textId="77777777" w:rsidTr="002D1E19">
        <w:tc>
          <w:tcPr>
            <w:tcW w:w="1129" w:type="dxa"/>
            <w:shd w:val="clear" w:color="auto" w:fill="C6D9F1" w:themeFill="text2" w:themeFillTint="33"/>
          </w:tcPr>
          <w:p w14:paraId="1AF2E6A1" w14:textId="77777777" w:rsidR="002C1134" w:rsidRPr="00142260" w:rsidRDefault="002C1134" w:rsidP="002C1134">
            <w:pPr>
              <w:rPr>
                <w:sz w:val="16"/>
                <w:szCs w:val="20"/>
              </w:rPr>
            </w:pPr>
            <w:r w:rsidRPr="00142260">
              <w:rPr>
                <w:sz w:val="16"/>
                <w:szCs w:val="20"/>
              </w:rPr>
              <w:lastRenderedPageBreak/>
              <w:t>6.4.</w:t>
            </w:r>
          </w:p>
          <w:p w14:paraId="738678BD" w14:textId="77777777" w:rsidR="002C1134" w:rsidRPr="00142260" w:rsidRDefault="002C1134" w:rsidP="002C1134">
            <w:pPr>
              <w:rPr>
                <w:sz w:val="16"/>
                <w:szCs w:val="20"/>
              </w:rPr>
            </w:pPr>
            <w:r w:rsidRPr="00142260">
              <w:rPr>
                <w:sz w:val="16"/>
                <w:szCs w:val="20"/>
              </w:rPr>
              <w:t>Teaching aids and reference s</w:t>
            </w:r>
          </w:p>
        </w:tc>
        <w:tc>
          <w:tcPr>
            <w:tcW w:w="6096" w:type="dxa"/>
            <w:shd w:val="clear" w:color="auto" w:fill="C6D9F1" w:themeFill="text2" w:themeFillTint="33"/>
          </w:tcPr>
          <w:p w14:paraId="08D2EB17" w14:textId="77777777" w:rsidR="002C1134" w:rsidRPr="009E5155" w:rsidRDefault="002C1134" w:rsidP="002C1134">
            <w:pPr>
              <w:pStyle w:val="BodyText"/>
              <w:rPr>
                <w:sz w:val="20"/>
                <w:szCs w:val="20"/>
              </w:rPr>
            </w:pPr>
            <w:r w:rsidRPr="009E5155">
              <w:rPr>
                <w:sz w:val="20"/>
                <w:szCs w:val="20"/>
              </w:rPr>
              <w:t>To assist instructors when preparing the course relevant references, recommended teaching aids and suggested exercises have been identified in each course module.</w:t>
            </w:r>
          </w:p>
          <w:p w14:paraId="1E9191B9" w14:textId="77777777" w:rsidR="002C1134" w:rsidRPr="009E5155" w:rsidRDefault="002C1134" w:rsidP="002C1134">
            <w:pPr>
              <w:pStyle w:val="BodyText"/>
              <w:rPr>
                <w:sz w:val="20"/>
                <w:szCs w:val="20"/>
                <w:lang w:eastAsia="de-DE"/>
              </w:rPr>
            </w:pPr>
            <w:r w:rsidRPr="009E5155">
              <w:rPr>
                <w:sz w:val="20"/>
                <w:szCs w:val="20"/>
                <w:u w:val="single"/>
              </w:rPr>
              <w:t>T</w:t>
            </w:r>
            <w:r w:rsidRPr="009E5155">
              <w:rPr>
                <w:sz w:val="20"/>
                <w:szCs w:val="20"/>
              </w:rPr>
              <w:t>he training materials prepared (</w:t>
            </w:r>
            <w:proofErr w:type="spellStart"/>
            <w:r w:rsidRPr="009E5155">
              <w:rPr>
                <w:sz w:val="20"/>
                <w:szCs w:val="20"/>
              </w:rPr>
              <w:t>eg</w:t>
            </w:r>
            <w:proofErr w:type="spellEnd"/>
            <w:r w:rsidRPr="009E5155">
              <w:rPr>
                <w:sz w:val="20"/>
                <w:szCs w:val="20"/>
              </w:rPr>
              <w:t xml:space="preserve"> course notes, course presentations and reference documents </w:t>
            </w:r>
            <w:proofErr w:type="spellStart"/>
            <w:r w:rsidRPr="009E5155">
              <w:rPr>
                <w:sz w:val="20"/>
                <w:szCs w:val="20"/>
              </w:rPr>
              <w:t>etc</w:t>
            </w:r>
            <w:proofErr w:type="spellEnd"/>
            <w:r w:rsidRPr="009E5155">
              <w:rPr>
                <w:sz w:val="20"/>
                <w:szCs w:val="20"/>
              </w:rPr>
              <w:t>) should be of a suitable quality and substance to enable the student to complete the course. Where e-learning, distance or blended delivery is proposed, training organizations should consider the necessary adjustments that may be required.</w:t>
            </w:r>
          </w:p>
        </w:tc>
        <w:tc>
          <w:tcPr>
            <w:tcW w:w="1134" w:type="dxa"/>
            <w:shd w:val="clear" w:color="auto" w:fill="EAF1DD" w:themeFill="accent3" w:themeFillTint="33"/>
          </w:tcPr>
          <w:p w14:paraId="51901ACE" w14:textId="77777777" w:rsidR="002C1134" w:rsidRPr="00F2290A" w:rsidRDefault="002C1134" w:rsidP="002C1134">
            <w:pPr>
              <w:rPr>
                <w:sz w:val="18"/>
                <w:szCs w:val="20"/>
              </w:rPr>
            </w:pPr>
            <w:r w:rsidRPr="00F2290A">
              <w:rPr>
                <w:sz w:val="18"/>
                <w:szCs w:val="20"/>
              </w:rPr>
              <w:t>Part C</w:t>
            </w:r>
          </w:p>
          <w:p w14:paraId="20613E4F" w14:textId="77777777" w:rsidR="002C1134" w:rsidRPr="00F2290A" w:rsidRDefault="002C1134" w:rsidP="002C1134">
            <w:pPr>
              <w:rPr>
                <w:sz w:val="18"/>
                <w:szCs w:val="20"/>
              </w:rPr>
            </w:pPr>
            <w:r w:rsidRPr="00F2290A">
              <w:rPr>
                <w:sz w:val="18"/>
                <w:szCs w:val="20"/>
              </w:rPr>
              <w:t>5 Teaching facilities and equipment</w:t>
            </w:r>
          </w:p>
        </w:tc>
        <w:tc>
          <w:tcPr>
            <w:tcW w:w="5244" w:type="dxa"/>
            <w:shd w:val="clear" w:color="auto" w:fill="EAF1DD" w:themeFill="accent3" w:themeFillTint="33"/>
          </w:tcPr>
          <w:p w14:paraId="4DA01EA3" w14:textId="77777777" w:rsidR="002C1134" w:rsidRPr="00F2290A" w:rsidRDefault="002C1134" w:rsidP="002C1134">
            <w:pPr>
              <w:pStyle w:val="BodyText"/>
              <w:spacing w:line="216" w:lineRule="atLeast"/>
              <w:rPr>
                <w:sz w:val="20"/>
                <w:szCs w:val="20"/>
              </w:rPr>
            </w:pPr>
            <w:r w:rsidRPr="00F2290A">
              <w:rPr>
                <w:sz w:val="20"/>
                <w:szCs w:val="20"/>
              </w:rPr>
              <w:t>Facilities other than an ordinary classroom fitted with a chalkboard or whiteboard, an overhead projector or computer-assisted projector and screen are given in the individual subject frameworks.</w:t>
            </w:r>
          </w:p>
          <w:p w14:paraId="12C42710" w14:textId="77777777" w:rsidR="002C1134" w:rsidRPr="00F2290A" w:rsidRDefault="002C1134" w:rsidP="002C1134">
            <w:pPr>
              <w:rPr>
                <w:sz w:val="20"/>
                <w:szCs w:val="20"/>
              </w:rPr>
            </w:pPr>
          </w:p>
        </w:tc>
        <w:tc>
          <w:tcPr>
            <w:tcW w:w="1784" w:type="dxa"/>
          </w:tcPr>
          <w:p w14:paraId="0A1B4E1C" w14:textId="77777777" w:rsidR="002C1134" w:rsidRPr="00F2290A" w:rsidRDefault="002C1134" w:rsidP="002C1134">
            <w:pPr>
              <w:rPr>
                <w:sz w:val="20"/>
                <w:szCs w:val="20"/>
              </w:rPr>
            </w:pPr>
          </w:p>
        </w:tc>
      </w:tr>
      <w:tr w:rsidR="00F2290A" w:rsidRPr="000857D5" w14:paraId="4638B3A6" w14:textId="77777777" w:rsidTr="002D1E19">
        <w:tc>
          <w:tcPr>
            <w:tcW w:w="1129" w:type="dxa"/>
            <w:vMerge w:val="restart"/>
            <w:shd w:val="clear" w:color="auto" w:fill="C6D9F1" w:themeFill="text2" w:themeFillTint="33"/>
          </w:tcPr>
          <w:p w14:paraId="39E5FCA7" w14:textId="77777777" w:rsidR="00F2290A" w:rsidRPr="00142260" w:rsidRDefault="00F2290A" w:rsidP="002C1134">
            <w:pPr>
              <w:rPr>
                <w:sz w:val="16"/>
                <w:szCs w:val="20"/>
              </w:rPr>
            </w:pPr>
            <w:r w:rsidRPr="00142260">
              <w:rPr>
                <w:sz w:val="16"/>
                <w:szCs w:val="20"/>
              </w:rPr>
              <w:t>6.5.</w:t>
            </w:r>
          </w:p>
          <w:p w14:paraId="471A6B9C" w14:textId="77777777" w:rsidR="00F2290A" w:rsidRPr="00142260" w:rsidRDefault="00F2290A" w:rsidP="002C1134">
            <w:pPr>
              <w:rPr>
                <w:sz w:val="16"/>
                <w:szCs w:val="20"/>
              </w:rPr>
            </w:pPr>
            <w:r w:rsidRPr="00142260">
              <w:rPr>
                <w:sz w:val="16"/>
                <w:szCs w:val="20"/>
              </w:rPr>
              <w:t>Course currency and evaluation</w:t>
            </w:r>
          </w:p>
        </w:tc>
        <w:tc>
          <w:tcPr>
            <w:tcW w:w="6096" w:type="dxa"/>
            <w:vMerge w:val="restart"/>
            <w:shd w:val="clear" w:color="auto" w:fill="C6D9F1" w:themeFill="text2" w:themeFillTint="33"/>
          </w:tcPr>
          <w:p w14:paraId="5B9F0A73" w14:textId="77777777" w:rsidR="00F2290A" w:rsidRPr="009E5155" w:rsidRDefault="00F2290A" w:rsidP="002C1134">
            <w:pPr>
              <w:pStyle w:val="BodyText"/>
              <w:rPr>
                <w:sz w:val="20"/>
                <w:szCs w:val="20"/>
              </w:rPr>
            </w:pPr>
            <w:r w:rsidRPr="009E5155">
              <w:rPr>
                <w:sz w:val="20"/>
                <w:szCs w:val="20"/>
                <w:lang w:eastAsia="de-DE"/>
              </w:rPr>
              <w:t xml:space="preserve">The course content should be reviewed for currency before the course commences to ensure that any recent changes to regulations, international guidance and new developments/techniques are reflected in the course. </w:t>
            </w:r>
          </w:p>
          <w:p w14:paraId="7F60C241" w14:textId="77777777" w:rsidR="00F2290A" w:rsidRPr="009E5155" w:rsidRDefault="00F2290A" w:rsidP="002C1134">
            <w:pPr>
              <w:pStyle w:val="BodyText"/>
              <w:rPr>
                <w:sz w:val="20"/>
                <w:szCs w:val="20"/>
                <w:lang w:eastAsia="de-DE"/>
              </w:rPr>
            </w:pPr>
            <w:r w:rsidRPr="009E5155">
              <w:rPr>
                <w:sz w:val="20"/>
                <w:szCs w:val="20"/>
                <w:lang w:eastAsia="de-DE"/>
              </w:rPr>
              <w:t xml:space="preserve">On conclusion of the course, a review should be undertaken based on course feedback and observations during course delivery to identify ongoing improvements and training materials that may need updating.  </w:t>
            </w:r>
          </w:p>
        </w:tc>
        <w:tc>
          <w:tcPr>
            <w:tcW w:w="1134" w:type="dxa"/>
            <w:shd w:val="clear" w:color="auto" w:fill="EAF1DD" w:themeFill="accent3" w:themeFillTint="33"/>
          </w:tcPr>
          <w:p w14:paraId="3E0927B5" w14:textId="77777777" w:rsidR="00F2290A" w:rsidRPr="00F2290A" w:rsidRDefault="00F2290A" w:rsidP="002C1134">
            <w:pPr>
              <w:rPr>
                <w:sz w:val="18"/>
                <w:szCs w:val="20"/>
              </w:rPr>
            </w:pPr>
            <w:r w:rsidRPr="00F2290A">
              <w:rPr>
                <w:sz w:val="18"/>
                <w:szCs w:val="20"/>
              </w:rPr>
              <w:t>Part D</w:t>
            </w:r>
          </w:p>
          <w:p w14:paraId="00451A68" w14:textId="77777777" w:rsidR="00F2290A" w:rsidRPr="00F2290A" w:rsidRDefault="00F2290A" w:rsidP="002C1134">
            <w:pPr>
              <w:rPr>
                <w:sz w:val="18"/>
                <w:szCs w:val="20"/>
              </w:rPr>
            </w:pPr>
            <w:r w:rsidRPr="00F2290A">
              <w:rPr>
                <w:sz w:val="18"/>
                <w:szCs w:val="20"/>
              </w:rPr>
              <w:t>1 Introduction</w:t>
            </w:r>
          </w:p>
        </w:tc>
        <w:tc>
          <w:tcPr>
            <w:tcW w:w="5244" w:type="dxa"/>
            <w:shd w:val="clear" w:color="auto" w:fill="EAF1DD" w:themeFill="accent3" w:themeFillTint="33"/>
          </w:tcPr>
          <w:p w14:paraId="7612BE7A" w14:textId="77777777" w:rsidR="00F2290A" w:rsidRPr="00F2290A" w:rsidRDefault="00F2290A" w:rsidP="002C1134">
            <w:pPr>
              <w:pStyle w:val="BodyText"/>
              <w:rPr>
                <w:sz w:val="20"/>
                <w:szCs w:val="20"/>
              </w:rPr>
            </w:pPr>
            <w:r w:rsidRPr="00F2290A">
              <w:rPr>
                <w:sz w:val="20"/>
                <w:szCs w:val="20"/>
              </w:rPr>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48223F17" w14:textId="77777777" w:rsidR="00F2290A" w:rsidRPr="00F2290A" w:rsidRDefault="00F2290A" w:rsidP="002C1134">
            <w:pPr>
              <w:rPr>
                <w:sz w:val="20"/>
                <w:szCs w:val="20"/>
              </w:rPr>
            </w:pPr>
          </w:p>
        </w:tc>
        <w:tc>
          <w:tcPr>
            <w:tcW w:w="1784" w:type="dxa"/>
          </w:tcPr>
          <w:p w14:paraId="64DB2574" w14:textId="77777777" w:rsidR="00F2290A" w:rsidRPr="00F2290A" w:rsidRDefault="00F2290A" w:rsidP="002C1134">
            <w:pPr>
              <w:rPr>
                <w:sz w:val="20"/>
                <w:szCs w:val="20"/>
              </w:rPr>
            </w:pPr>
            <w:r w:rsidRPr="00F2290A">
              <w:rPr>
                <w:sz w:val="20"/>
                <w:szCs w:val="20"/>
              </w:rPr>
              <w:t>Concepts have been incorporated</w:t>
            </w:r>
          </w:p>
        </w:tc>
      </w:tr>
      <w:tr w:rsidR="00F2290A" w:rsidRPr="000857D5" w14:paraId="62EAF14D" w14:textId="77777777" w:rsidTr="002D1E19">
        <w:tc>
          <w:tcPr>
            <w:tcW w:w="1129" w:type="dxa"/>
            <w:vMerge/>
            <w:shd w:val="clear" w:color="auto" w:fill="C6D9F1" w:themeFill="text2" w:themeFillTint="33"/>
          </w:tcPr>
          <w:p w14:paraId="0850BF59" w14:textId="77777777" w:rsidR="00F2290A" w:rsidRPr="00142260" w:rsidRDefault="00F2290A" w:rsidP="002C1134">
            <w:pPr>
              <w:rPr>
                <w:sz w:val="16"/>
                <w:szCs w:val="20"/>
              </w:rPr>
            </w:pPr>
          </w:p>
        </w:tc>
        <w:tc>
          <w:tcPr>
            <w:tcW w:w="6096" w:type="dxa"/>
            <w:vMerge/>
            <w:shd w:val="clear" w:color="auto" w:fill="C6D9F1" w:themeFill="text2" w:themeFillTint="33"/>
          </w:tcPr>
          <w:p w14:paraId="1CC97D38" w14:textId="77777777" w:rsidR="00F2290A" w:rsidRPr="009E5155" w:rsidRDefault="00F2290A" w:rsidP="002C1134">
            <w:pPr>
              <w:pStyle w:val="BodyText"/>
              <w:rPr>
                <w:sz w:val="20"/>
                <w:szCs w:val="20"/>
                <w:lang w:eastAsia="de-DE"/>
              </w:rPr>
            </w:pPr>
          </w:p>
        </w:tc>
        <w:tc>
          <w:tcPr>
            <w:tcW w:w="1134" w:type="dxa"/>
            <w:shd w:val="clear" w:color="auto" w:fill="EAF1DD" w:themeFill="accent3" w:themeFillTint="33"/>
          </w:tcPr>
          <w:p w14:paraId="78D5968C" w14:textId="77777777" w:rsidR="00F2290A" w:rsidRPr="00F2290A" w:rsidRDefault="00F2290A" w:rsidP="002C1134">
            <w:pPr>
              <w:rPr>
                <w:sz w:val="18"/>
                <w:szCs w:val="20"/>
              </w:rPr>
            </w:pPr>
            <w:r w:rsidRPr="00F2290A">
              <w:rPr>
                <w:sz w:val="18"/>
                <w:szCs w:val="20"/>
              </w:rPr>
              <w:t>Part D</w:t>
            </w:r>
          </w:p>
          <w:p w14:paraId="34FD6475"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7803B00C" w14:textId="77777777" w:rsidR="00F2290A" w:rsidRPr="00F2290A" w:rsidRDefault="00F2290A" w:rsidP="002C1134">
            <w:pPr>
              <w:pStyle w:val="BodyText"/>
              <w:spacing w:line="216" w:lineRule="atLeast"/>
              <w:rPr>
                <w:sz w:val="20"/>
                <w:szCs w:val="20"/>
              </w:rPr>
            </w:pPr>
            <w:r w:rsidRPr="00F2290A">
              <w:rPr>
                <w:sz w:val="20"/>
                <w:szCs w:val="20"/>
              </w:rPr>
              <w:t>At the conclusion of the course a discussion should be held to determine whether changes should be made to improve future courses.</w:t>
            </w:r>
          </w:p>
        </w:tc>
        <w:tc>
          <w:tcPr>
            <w:tcW w:w="1784" w:type="dxa"/>
          </w:tcPr>
          <w:p w14:paraId="4085AA81" w14:textId="77777777" w:rsidR="00F2290A" w:rsidRPr="00F2290A" w:rsidRDefault="00F2290A" w:rsidP="002C1134">
            <w:pPr>
              <w:rPr>
                <w:sz w:val="20"/>
                <w:szCs w:val="20"/>
              </w:rPr>
            </w:pPr>
          </w:p>
        </w:tc>
      </w:tr>
      <w:tr w:rsidR="002C1134" w:rsidRPr="000857D5" w14:paraId="1038975A" w14:textId="77777777" w:rsidTr="002D1E19">
        <w:tc>
          <w:tcPr>
            <w:tcW w:w="1129" w:type="dxa"/>
            <w:shd w:val="clear" w:color="auto" w:fill="C6D9F1" w:themeFill="text2" w:themeFillTint="33"/>
          </w:tcPr>
          <w:p w14:paraId="6A37FA07" w14:textId="77777777" w:rsidR="002C1134" w:rsidRPr="00142260" w:rsidRDefault="002C1134" w:rsidP="002C1134">
            <w:pPr>
              <w:rPr>
                <w:sz w:val="16"/>
                <w:szCs w:val="20"/>
              </w:rPr>
            </w:pPr>
            <w:r w:rsidRPr="00142260">
              <w:rPr>
                <w:sz w:val="16"/>
                <w:szCs w:val="20"/>
              </w:rPr>
              <w:t>7. PRE-COURSE READING MATERIAL</w:t>
            </w:r>
          </w:p>
        </w:tc>
        <w:tc>
          <w:tcPr>
            <w:tcW w:w="6096" w:type="dxa"/>
            <w:shd w:val="clear" w:color="auto" w:fill="C6D9F1" w:themeFill="text2" w:themeFillTint="33"/>
          </w:tcPr>
          <w:p w14:paraId="007FBD55" w14:textId="77777777" w:rsidR="002C1134" w:rsidRPr="009E5155" w:rsidRDefault="002C1134" w:rsidP="002C1134">
            <w:pPr>
              <w:pStyle w:val="BodyText"/>
              <w:rPr>
                <w:sz w:val="20"/>
                <w:szCs w:val="20"/>
                <w:lang w:eastAsia="de-DE"/>
              </w:rPr>
            </w:pPr>
            <w:r w:rsidRPr="009E5155">
              <w:rPr>
                <w:sz w:val="20"/>
                <w:szCs w:val="20"/>
                <w:lang w:eastAsia="de-DE"/>
              </w:rPr>
              <w:t>Some key reference documents have been identified in each module as suggested materials that the student should read prior to attending the course.  The instructor should review and adjust as necessary.</w:t>
            </w:r>
          </w:p>
        </w:tc>
        <w:tc>
          <w:tcPr>
            <w:tcW w:w="1134" w:type="dxa"/>
            <w:shd w:val="clear" w:color="auto" w:fill="EAF1DD" w:themeFill="accent3" w:themeFillTint="33"/>
          </w:tcPr>
          <w:p w14:paraId="3F8F10BD" w14:textId="77777777" w:rsidR="002C1134" w:rsidRPr="00F2290A" w:rsidRDefault="002C1134" w:rsidP="002C1134">
            <w:pPr>
              <w:rPr>
                <w:sz w:val="18"/>
                <w:szCs w:val="20"/>
              </w:rPr>
            </w:pPr>
          </w:p>
        </w:tc>
        <w:tc>
          <w:tcPr>
            <w:tcW w:w="5244" w:type="dxa"/>
            <w:shd w:val="clear" w:color="auto" w:fill="EAF1DD" w:themeFill="accent3" w:themeFillTint="33"/>
          </w:tcPr>
          <w:p w14:paraId="6E81F89A" w14:textId="77777777" w:rsidR="002C1134" w:rsidRPr="00F2290A" w:rsidRDefault="002C1134" w:rsidP="002C1134">
            <w:pPr>
              <w:rPr>
                <w:sz w:val="20"/>
                <w:szCs w:val="20"/>
              </w:rPr>
            </w:pPr>
          </w:p>
        </w:tc>
        <w:tc>
          <w:tcPr>
            <w:tcW w:w="1784" w:type="dxa"/>
          </w:tcPr>
          <w:p w14:paraId="0B2B1E5D" w14:textId="77777777" w:rsidR="002C1134" w:rsidRPr="00F2290A" w:rsidRDefault="002C1134" w:rsidP="002C1134">
            <w:pPr>
              <w:rPr>
                <w:sz w:val="20"/>
                <w:szCs w:val="20"/>
              </w:rPr>
            </w:pPr>
          </w:p>
        </w:tc>
      </w:tr>
      <w:tr w:rsidR="00F2290A" w:rsidRPr="000857D5" w14:paraId="4D6C3621" w14:textId="77777777" w:rsidTr="002D1E19">
        <w:tc>
          <w:tcPr>
            <w:tcW w:w="1129" w:type="dxa"/>
            <w:vMerge w:val="restart"/>
            <w:shd w:val="clear" w:color="auto" w:fill="C6D9F1" w:themeFill="text2" w:themeFillTint="33"/>
          </w:tcPr>
          <w:p w14:paraId="661308B2" w14:textId="77777777" w:rsidR="00F2290A" w:rsidRPr="00142260" w:rsidRDefault="00F2290A" w:rsidP="002C1134">
            <w:pPr>
              <w:rPr>
                <w:sz w:val="16"/>
                <w:szCs w:val="20"/>
              </w:rPr>
            </w:pPr>
            <w:r w:rsidRPr="00142260">
              <w:rPr>
                <w:sz w:val="16"/>
                <w:szCs w:val="20"/>
              </w:rPr>
              <w:t>8. ASSESSMENT</w:t>
            </w:r>
          </w:p>
        </w:tc>
        <w:tc>
          <w:tcPr>
            <w:tcW w:w="6096" w:type="dxa"/>
            <w:vMerge w:val="restart"/>
            <w:shd w:val="clear" w:color="auto" w:fill="C6D9F1" w:themeFill="text2" w:themeFillTint="33"/>
          </w:tcPr>
          <w:p w14:paraId="03418CEE" w14:textId="77777777" w:rsidR="00F2290A" w:rsidRPr="009E5155" w:rsidRDefault="00F2290A" w:rsidP="002C1134">
            <w:pPr>
              <w:pStyle w:val="BodyText"/>
              <w:rPr>
                <w:sz w:val="20"/>
                <w:szCs w:val="20"/>
              </w:rPr>
            </w:pPr>
            <w:r w:rsidRPr="009E5155">
              <w:rPr>
                <w:sz w:val="20"/>
                <w:szCs w:val="20"/>
              </w:rPr>
              <w:t>Student progress should be continually assessed and regular reviews undertaken.  Any apparent problems should be addressed to ensure the student attains the required levels of competence. Modifications of the teaching scheme should be made where necessary to ensure that students met the course objectives.  If necessary, extra tuition should be arranged to enable weaker participants to reach the required standard.</w:t>
            </w:r>
          </w:p>
          <w:p w14:paraId="04C82808" w14:textId="77777777" w:rsidR="00F2290A" w:rsidRPr="009E5155" w:rsidRDefault="00F2290A" w:rsidP="002C1134">
            <w:pPr>
              <w:pStyle w:val="BodyText"/>
              <w:rPr>
                <w:sz w:val="20"/>
                <w:szCs w:val="20"/>
              </w:rPr>
            </w:pPr>
            <w:r w:rsidRPr="009E5155">
              <w:rPr>
                <w:sz w:val="20"/>
                <w:szCs w:val="20"/>
              </w:rPr>
              <w:t xml:space="preserve">The training organisation needs to determine </w:t>
            </w:r>
            <w:commentRangeStart w:id="9"/>
            <w:r w:rsidRPr="009E5155">
              <w:rPr>
                <w:sz w:val="20"/>
                <w:szCs w:val="20"/>
              </w:rPr>
              <w:t>if a final examination is required</w:t>
            </w:r>
            <w:commentRangeEnd w:id="9"/>
            <w:r w:rsidRPr="009E5155">
              <w:rPr>
                <w:rStyle w:val="CommentReference"/>
                <w:sz w:val="20"/>
                <w:szCs w:val="20"/>
              </w:rPr>
              <w:commentReference w:id="9"/>
            </w:r>
            <w:r w:rsidRPr="009E5155">
              <w:rPr>
                <w:sz w:val="20"/>
                <w:szCs w:val="20"/>
              </w:rPr>
              <w:t xml:space="preserve">, alternatively ongoing course assessments may be used for the purposes of issuing a course certificate.   Assessments may take the form of written and/or practical assessments which may be conducted through simulation.  </w:t>
            </w:r>
          </w:p>
          <w:p w14:paraId="0DB47CC6" w14:textId="77777777" w:rsidR="00F2290A" w:rsidRPr="009E5155" w:rsidRDefault="00F2290A" w:rsidP="002C1134">
            <w:pPr>
              <w:pStyle w:val="BodyText"/>
              <w:rPr>
                <w:sz w:val="20"/>
                <w:szCs w:val="20"/>
              </w:rPr>
            </w:pPr>
            <w:r w:rsidRPr="009E5155">
              <w:rPr>
                <w:sz w:val="20"/>
                <w:szCs w:val="20"/>
              </w:rPr>
              <w:t xml:space="preserve">All tasks completed should be recorded by the instructor/assessor, together with any comments which would </w:t>
            </w:r>
            <w:r w:rsidRPr="009E5155">
              <w:rPr>
                <w:sz w:val="20"/>
                <w:szCs w:val="20"/>
              </w:rPr>
              <w:lastRenderedPageBreak/>
              <w:t>provide feedback to the student.  Records of assessments are to be maintained.</w:t>
            </w:r>
          </w:p>
          <w:p w14:paraId="6023756F" w14:textId="77777777" w:rsidR="00F2290A" w:rsidRPr="009E5155" w:rsidRDefault="00F2290A" w:rsidP="002C1134">
            <w:pPr>
              <w:pStyle w:val="BodyText"/>
              <w:rPr>
                <w:sz w:val="20"/>
                <w:szCs w:val="20"/>
              </w:rPr>
            </w:pPr>
            <w:r w:rsidRPr="009E5155">
              <w:rPr>
                <w:sz w:val="20"/>
                <w:szCs w:val="20"/>
              </w:rPr>
              <w:t>Assessments should use the following five levels to indicate that progressive learning has been attained.  It is recommended that, for the VTS Operator, level’s one to four is considered satisfactory.</w:t>
            </w:r>
          </w:p>
          <w:p w14:paraId="4B5D1926" w14:textId="77777777" w:rsidR="00F2290A" w:rsidRPr="009E5155" w:rsidRDefault="00F2290A" w:rsidP="002C1134">
            <w:pPr>
              <w:pStyle w:val="BodyText"/>
              <w:rPr>
                <w:sz w:val="20"/>
                <w:szCs w:val="20"/>
                <w:lang w:eastAsia="de-DE"/>
              </w:rPr>
            </w:pPr>
            <w:r w:rsidRPr="009E5155">
              <w:rPr>
                <w:sz w:val="20"/>
                <w:szCs w:val="20"/>
                <w:lang w:eastAsia="de-DE"/>
              </w:rPr>
              <w:t>[Table on Assessment levels]</w:t>
            </w:r>
          </w:p>
        </w:tc>
        <w:tc>
          <w:tcPr>
            <w:tcW w:w="1134" w:type="dxa"/>
            <w:shd w:val="clear" w:color="auto" w:fill="EAF1DD" w:themeFill="accent3" w:themeFillTint="33"/>
          </w:tcPr>
          <w:p w14:paraId="4D9AA5AA" w14:textId="77777777" w:rsidR="00F2290A" w:rsidRPr="00F2290A" w:rsidRDefault="00F2290A" w:rsidP="002C1134">
            <w:pPr>
              <w:rPr>
                <w:sz w:val="18"/>
                <w:szCs w:val="20"/>
              </w:rPr>
            </w:pPr>
            <w:r w:rsidRPr="00F2290A">
              <w:rPr>
                <w:sz w:val="18"/>
                <w:szCs w:val="20"/>
              </w:rPr>
              <w:lastRenderedPageBreak/>
              <w:t>Part B</w:t>
            </w:r>
          </w:p>
          <w:p w14:paraId="40D242F3" w14:textId="77777777" w:rsidR="00F2290A" w:rsidRPr="00F2290A" w:rsidRDefault="00F2290A" w:rsidP="002C1134">
            <w:pPr>
              <w:rPr>
                <w:sz w:val="18"/>
                <w:szCs w:val="20"/>
              </w:rPr>
            </w:pPr>
            <w:r w:rsidRPr="00F2290A">
              <w:rPr>
                <w:sz w:val="18"/>
                <w:szCs w:val="20"/>
              </w:rPr>
              <w:t>6 Evaluation or assessment of the course participants</w:t>
            </w:r>
          </w:p>
        </w:tc>
        <w:tc>
          <w:tcPr>
            <w:tcW w:w="5244" w:type="dxa"/>
            <w:shd w:val="clear" w:color="auto" w:fill="EAF1DD" w:themeFill="accent3" w:themeFillTint="33"/>
          </w:tcPr>
          <w:p w14:paraId="5D5F3619" w14:textId="77777777" w:rsidR="00F2290A" w:rsidRPr="00F2290A" w:rsidRDefault="00F2290A" w:rsidP="002C1134">
            <w:pPr>
              <w:rPr>
                <w:sz w:val="20"/>
                <w:szCs w:val="20"/>
              </w:rPr>
            </w:pPr>
            <w:r w:rsidRPr="00F2290A">
              <w:rPr>
                <w:sz w:val="20"/>
                <w:szCs w:val="20"/>
              </w:rPr>
              <w:t>The evaluation criteria are contained in column 4 of the VTS Operator competence chart (see ANNEX 1), and provide the means for an assessor to judge whether a participant is competent to perform the related tasks, duties and responsibilities.</w:t>
            </w:r>
          </w:p>
        </w:tc>
        <w:tc>
          <w:tcPr>
            <w:tcW w:w="1784" w:type="dxa"/>
          </w:tcPr>
          <w:p w14:paraId="28AB4469" w14:textId="77777777" w:rsidR="00F2290A" w:rsidRPr="00F2290A" w:rsidRDefault="00F2290A" w:rsidP="002C1134">
            <w:pPr>
              <w:rPr>
                <w:sz w:val="20"/>
                <w:szCs w:val="20"/>
              </w:rPr>
            </w:pPr>
          </w:p>
        </w:tc>
      </w:tr>
      <w:tr w:rsidR="00F2290A" w:rsidRPr="000857D5" w14:paraId="456D0275" w14:textId="77777777" w:rsidTr="002D1E19">
        <w:tc>
          <w:tcPr>
            <w:tcW w:w="1129" w:type="dxa"/>
            <w:vMerge/>
            <w:shd w:val="clear" w:color="auto" w:fill="C6D9F1" w:themeFill="text2" w:themeFillTint="33"/>
          </w:tcPr>
          <w:p w14:paraId="4B655C7D" w14:textId="77777777" w:rsidR="00F2290A" w:rsidRPr="00142260" w:rsidRDefault="00F2290A" w:rsidP="002C1134">
            <w:pPr>
              <w:rPr>
                <w:sz w:val="16"/>
                <w:szCs w:val="20"/>
              </w:rPr>
            </w:pPr>
          </w:p>
        </w:tc>
        <w:tc>
          <w:tcPr>
            <w:tcW w:w="6096" w:type="dxa"/>
            <w:vMerge/>
            <w:shd w:val="clear" w:color="auto" w:fill="C6D9F1" w:themeFill="text2" w:themeFillTint="33"/>
          </w:tcPr>
          <w:p w14:paraId="0A9A12B6"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53CC87CA" w14:textId="77777777" w:rsidR="00F2290A" w:rsidRPr="00F2290A" w:rsidRDefault="00F2290A" w:rsidP="002C1134">
            <w:pPr>
              <w:rPr>
                <w:sz w:val="18"/>
                <w:szCs w:val="20"/>
              </w:rPr>
            </w:pPr>
            <w:r w:rsidRPr="00F2290A">
              <w:rPr>
                <w:sz w:val="18"/>
                <w:szCs w:val="20"/>
              </w:rPr>
              <w:t>Part D</w:t>
            </w:r>
          </w:p>
          <w:p w14:paraId="688228A5"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645E4118" w14:textId="77777777" w:rsidR="00F2290A" w:rsidRPr="00F2290A" w:rsidRDefault="00F2290A" w:rsidP="002C1134">
            <w:pPr>
              <w:pStyle w:val="BodyText"/>
              <w:spacing w:line="216" w:lineRule="atLeast"/>
              <w:rPr>
                <w:sz w:val="20"/>
                <w:szCs w:val="20"/>
              </w:rPr>
            </w:pPr>
            <w:r w:rsidRPr="00F2290A">
              <w:rPr>
                <w:sz w:val="20"/>
                <w:szCs w:val="20"/>
              </w:rPr>
              <w:t xml:space="preserve">There should be regular discussions with the teaching staff involved concerning the progress of participants and any problems that have become apparent.  Modifications of the teaching scheme should be made where necessary to ensure that participants are attaining the objectives laid down.  If necessary, extra tuition should be arranged to enable weaker participants to reach the required standard.  </w:t>
            </w:r>
          </w:p>
        </w:tc>
        <w:tc>
          <w:tcPr>
            <w:tcW w:w="1784" w:type="dxa"/>
          </w:tcPr>
          <w:p w14:paraId="0EF418ED" w14:textId="77777777" w:rsidR="00F2290A" w:rsidRPr="00F2290A" w:rsidRDefault="00F2290A" w:rsidP="002C1134">
            <w:pPr>
              <w:pStyle w:val="CommentText"/>
              <w:rPr>
                <w:sz w:val="20"/>
                <w:szCs w:val="20"/>
              </w:rPr>
            </w:pPr>
          </w:p>
        </w:tc>
      </w:tr>
      <w:tr w:rsidR="00F2290A" w:rsidRPr="000857D5" w14:paraId="5E855E70" w14:textId="77777777" w:rsidTr="002D1E19">
        <w:tc>
          <w:tcPr>
            <w:tcW w:w="1129" w:type="dxa"/>
            <w:vMerge/>
            <w:shd w:val="clear" w:color="auto" w:fill="C6D9F1" w:themeFill="text2" w:themeFillTint="33"/>
          </w:tcPr>
          <w:p w14:paraId="02040B7D" w14:textId="77777777" w:rsidR="00F2290A" w:rsidRPr="00142260" w:rsidRDefault="00F2290A" w:rsidP="002C1134">
            <w:pPr>
              <w:rPr>
                <w:sz w:val="16"/>
                <w:szCs w:val="20"/>
              </w:rPr>
            </w:pPr>
          </w:p>
        </w:tc>
        <w:tc>
          <w:tcPr>
            <w:tcW w:w="6096" w:type="dxa"/>
            <w:vMerge/>
            <w:shd w:val="clear" w:color="auto" w:fill="C6D9F1" w:themeFill="text2" w:themeFillTint="33"/>
          </w:tcPr>
          <w:p w14:paraId="70396ABC"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65C0B492" w14:textId="77777777" w:rsidR="00F2290A" w:rsidRPr="00F2290A" w:rsidRDefault="00F2290A" w:rsidP="002C1134">
            <w:pPr>
              <w:rPr>
                <w:sz w:val="18"/>
                <w:szCs w:val="20"/>
              </w:rPr>
            </w:pPr>
            <w:r w:rsidRPr="00F2290A">
              <w:rPr>
                <w:sz w:val="18"/>
                <w:szCs w:val="20"/>
              </w:rPr>
              <w:t>Part D</w:t>
            </w:r>
          </w:p>
          <w:p w14:paraId="2CDC22C7" w14:textId="77777777" w:rsidR="00F2290A" w:rsidRPr="00F2290A" w:rsidRDefault="00F2290A" w:rsidP="002C1134">
            <w:pPr>
              <w:rPr>
                <w:sz w:val="18"/>
                <w:szCs w:val="20"/>
              </w:rPr>
            </w:pPr>
            <w:r w:rsidRPr="00F2290A">
              <w:rPr>
                <w:sz w:val="18"/>
                <w:szCs w:val="20"/>
              </w:rPr>
              <w:t>4 Evaluation or Assessment</w:t>
            </w:r>
          </w:p>
        </w:tc>
        <w:tc>
          <w:tcPr>
            <w:tcW w:w="5244" w:type="dxa"/>
            <w:shd w:val="clear" w:color="auto" w:fill="EAF1DD" w:themeFill="accent3" w:themeFillTint="33"/>
          </w:tcPr>
          <w:p w14:paraId="142EE8B0" w14:textId="77777777" w:rsidR="00F2290A" w:rsidRPr="00F2290A" w:rsidRDefault="00F2290A" w:rsidP="002C1134">
            <w:pPr>
              <w:pStyle w:val="BodyText"/>
              <w:spacing w:line="216" w:lineRule="atLeast"/>
              <w:rPr>
                <w:sz w:val="20"/>
                <w:szCs w:val="20"/>
              </w:rPr>
            </w:pPr>
            <w:r w:rsidRPr="00F2290A">
              <w:rPr>
                <w:sz w:val="20"/>
                <w:szCs w:val="20"/>
              </w:rPr>
              <w:t xml:space="preserve">Continual assessment of participants should be undertaken.  In many cases the assessment can be based on the marks given to participants’ course work, providing a proper record of it is kept.  That can be supplemented by occasional short test papers.  </w:t>
            </w:r>
            <w:commentRangeStart w:id="10"/>
            <w:r w:rsidRPr="00F2290A">
              <w:rPr>
                <w:sz w:val="20"/>
                <w:szCs w:val="20"/>
              </w:rPr>
              <w:t>These assessments are additional to any examination required for the purposes of certification.</w:t>
            </w:r>
            <w:commentRangeEnd w:id="10"/>
            <w:r w:rsidRPr="00F2290A">
              <w:rPr>
                <w:rStyle w:val="CommentReference"/>
                <w:sz w:val="20"/>
                <w:szCs w:val="20"/>
              </w:rPr>
              <w:commentReference w:id="10"/>
            </w:r>
          </w:p>
          <w:p w14:paraId="66A16AD9" w14:textId="77777777" w:rsidR="00F2290A" w:rsidRPr="00F2290A" w:rsidRDefault="00F2290A" w:rsidP="002C1134">
            <w:pPr>
              <w:pStyle w:val="BodyText"/>
              <w:rPr>
                <w:sz w:val="20"/>
                <w:szCs w:val="20"/>
              </w:rPr>
            </w:pPr>
            <w:r w:rsidRPr="00F2290A">
              <w:rPr>
                <w:sz w:val="20"/>
                <w:szCs w:val="20"/>
              </w:rPr>
              <w:t>Assessments should use the following five levels to indicate the progressive learning attained by participants.  It is recommended that, for the VTS Operator, an average level of one to four should be considered as being satisfactory.</w:t>
            </w:r>
          </w:p>
          <w:p w14:paraId="598CE88A" w14:textId="77777777" w:rsidR="00F2290A" w:rsidRPr="00F2290A" w:rsidRDefault="00F2290A" w:rsidP="002C1134">
            <w:pPr>
              <w:pStyle w:val="BodyText"/>
              <w:spacing w:line="216" w:lineRule="atLeast"/>
              <w:rPr>
                <w:sz w:val="20"/>
                <w:szCs w:val="20"/>
              </w:rPr>
            </w:pPr>
            <w:r w:rsidRPr="00F2290A">
              <w:rPr>
                <w:sz w:val="20"/>
                <w:szCs w:val="20"/>
              </w:rPr>
              <w:t>[Table 2 on Assessment levels] has also been included</w:t>
            </w:r>
          </w:p>
        </w:tc>
        <w:tc>
          <w:tcPr>
            <w:tcW w:w="1784" w:type="dxa"/>
          </w:tcPr>
          <w:p w14:paraId="0DC1CA95" w14:textId="77777777" w:rsidR="00F2290A" w:rsidRPr="00F2290A" w:rsidRDefault="00F2290A" w:rsidP="002C1134">
            <w:pPr>
              <w:pStyle w:val="CommentText"/>
              <w:rPr>
                <w:sz w:val="20"/>
                <w:szCs w:val="20"/>
              </w:rPr>
            </w:pPr>
          </w:p>
        </w:tc>
      </w:tr>
      <w:tr w:rsidR="002C1134" w:rsidRPr="000857D5" w14:paraId="4AAB8DDD" w14:textId="77777777" w:rsidTr="002D1E19">
        <w:tc>
          <w:tcPr>
            <w:tcW w:w="1129" w:type="dxa"/>
            <w:shd w:val="clear" w:color="auto" w:fill="C6D9F1" w:themeFill="text2" w:themeFillTint="33"/>
          </w:tcPr>
          <w:p w14:paraId="3D84E440" w14:textId="77777777" w:rsidR="002C1134" w:rsidRPr="00142260" w:rsidRDefault="002C1134" w:rsidP="002C1134">
            <w:pPr>
              <w:rPr>
                <w:sz w:val="16"/>
                <w:szCs w:val="20"/>
              </w:rPr>
            </w:pPr>
            <w:r w:rsidRPr="00142260">
              <w:rPr>
                <w:sz w:val="16"/>
                <w:szCs w:val="20"/>
              </w:rPr>
              <w:t>9.</w:t>
            </w:r>
            <w:r w:rsidRPr="00142260">
              <w:rPr>
                <w:sz w:val="16"/>
                <w:szCs w:val="20"/>
              </w:rPr>
              <w:tab/>
            </w:r>
          </w:p>
          <w:p w14:paraId="2E3544DE" w14:textId="77777777" w:rsidR="002C1134" w:rsidRPr="00142260" w:rsidRDefault="002C1134" w:rsidP="002C1134">
            <w:pPr>
              <w:rPr>
                <w:sz w:val="16"/>
                <w:szCs w:val="20"/>
              </w:rPr>
            </w:pPr>
            <w:r w:rsidRPr="00142260">
              <w:rPr>
                <w:sz w:val="16"/>
                <w:szCs w:val="20"/>
              </w:rPr>
              <w:t>CERTIFICATION</w:t>
            </w:r>
          </w:p>
        </w:tc>
        <w:tc>
          <w:tcPr>
            <w:tcW w:w="6096" w:type="dxa"/>
            <w:shd w:val="clear" w:color="auto" w:fill="C6D9F1" w:themeFill="text2" w:themeFillTint="33"/>
          </w:tcPr>
          <w:p w14:paraId="4C9FB56A" w14:textId="77777777" w:rsidR="002C1134" w:rsidRPr="009E5155" w:rsidRDefault="002C1134" w:rsidP="002C1134">
            <w:pPr>
              <w:pStyle w:val="BodyText"/>
              <w:rPr>
                <w:sz w:val="20"/>
                <w:szCs w:val="20"/>
              </w:rPr>
            </w:pPr>
            <w:r w:rsidRPr="009E5155">
              <w:rPr>
                <w:sz w:val="20"/>
                <w:szCs w:val="20"/>
              </w:rPr>
              <w:t>A course certificate should be issued by the training organisation where a candidate:</w:t>
            </w:r>
          </w:p>
          <w:p w14:paraId="25FF8943" w14:textId="77777777" w:rsidR="002C1134" w:rsidRPr="009E5155" w:rsidRDefault="002C1134" w:rsidP="002C1134">
            <w:pPr>
              <w:pStyle w:val="Bullet1"/>
              <w:numPr>
                <w:ilvl w:val="0"/>
                <w:numId w:val="7"/>
              </w:numPr>
              <w:rPr>
                <w:sz w:val="20"/>
                <w:szCs w:val="20"/>
              </w:rPr>
            </w:pPr>
            <w:r w:rsidRPr="009E5155">
              <w:rPr>
                <w:sz w:val="20"/>
                <w:szCs w:val="20"/>
              </w:rPr>
              <w:t>has achieved the International English Language Testing System (IELTS) level 5, or its equivalent,</w:t>
            </w:r>
          </w:p>
          <w:p w14:paraId="57419C71" w14:textId="77777777" w:rsidR="002C1134" w:rsidRPr="009E5155" w:rsidRDefault="002C1134" w:rsidP="002C1134">
            <w:pPr>
              <w:pStyle w:val="Bullet1"/>
              <w:numPr>
                <w:ilvl w:val="0"/>
                <w:numId w:val="7"/>
              </w:numPr>
              <w:rPr>
                <w:sz w:val="20"/>
                <w:szCs w:val="20"/>
              </w:rPr>
            </w:pPr>
            <w:r w:rsidRPr="009E5155">
              <w:rPr>
                <w:sz w:val="20"/>
                <w:szCs w:val="20"/>
              </w:rPr>
              <w:t xml:space="preserve">demonstrates they have the theoretical and practical knowledge, and </w:t>
            </w:r>
          </w:p>
          <w:p w14:paraId="0B1B715F" w14:textId="77777777" w:rsidR="002C1134" w:rsidRPr="009E5155" w:rsidRDefault="002C1134" w:rsidP="002C1134">
            <w:pPr>
              <w:pStyle w:val="Bullet1"/>
              <w:numPr>
                <w:ilvl w:val="0"/>
                <w:numId w:val="7"/>
              </w:numPr>
              <w:rPr>
                <w:sz w:val="20"/>
                <w:szCs w:val="20"/>
              </w:rPr>
            </w:pPr>
            <w:proofErr w:type="gramStart"/>
            <w:r w:rsidRPr="009E5155">
              <w:rPr>
                <w:sz w:val="20"/>
                <w:szCs w:val="20"/>
              </w:rPr>
              <w:t>has</w:t>
            </w:r>
            <w:proofErr w:type="gramEnd"/>
            <w:r w:rsidRPr="009E5155">
              <w:rPr>
                <w:sz w:val="20"/>
                <w:szCs w:val="20"/>
              </w:rPr>
              <w:t xml:space="preserve"> passed the appropriate assessments as outlined in this model course.</w:t>
            </w:r>
          </w:p>
        </w:tc>
        <w:tc>
          <w:tcPr>
            <w:tcW w:w="1134" w:type="dxa"/>
            <w:shd w:val="clear" w:color="auto" w:fill="EAF1DD" w:themeFill="accent3" w:themeFillTint="33"/>
          </w:tcPr>
          <w:p w14:paraId="36D90694" w14:textId="77777777" w:rsidR="002C1134" w:rsidRPr="00F2290A" w:rsidRDefault="002C1134" w:rsidP="002C1134">
            <w:pPr>
              <w:rPr>
                <w:sz w:val="18"/>
                <w:szCs w:val="20"/>
              </w:rPr>
            </w:pPr>
            <w:r w:rsidRPr="00F2290A">
              <w:rPr>
                <w:sz w:val="18"/>
                <w:szCs w:val="20"/>
              </w:rPr>
              <w:t>Part C</w:t>
            </w:r>
          </w:p>
          <w:p w14:paraId="3EDE3707" w14:textId="77777777" w:rsidR="002C1134" w:rsidRPr="00F2290A" w:rsidRDefault="002C1134" w:rsidP="002C1134">
            <w:pPr>
              <w:rPr>
                <w:sz w:val="18"/>
                <w:szCs w:val="20"/>
              </w:rPr>
            </w:pPr>
            <w:r w:rsidRPr="00F2290A">
              <w:rPr>
                <w:sz w:val="18"/>
                <w:szCs w:val="20"/>
              </w:rPr>
              <w:t>2 Requirements for attaining the course certificate</w:t>
            </w:r>
          </w:p>
        </w:tc>
        <w:tc>
          <w:tcPr>
            <w:tcW w:w="5244" w:type="dxa"/>
            <w:shd w:val="clear" w:color="auto" w:fill="EAF1DD" w:themeFill="accent3" w:themeFillTint="33"/>
          </w:tcPr>
          <w:p w14:paraId="6DF1EA85" w14:textId="77777777" w:rsidR="002C1134" w:rsidRPr="00F2290A" w:rsidRDefault="002C1134" w:rsidP="002C1134">
            <w:pPr>
              <w:pStyle w:val="BodyText"/>
              <w:rPr>
                <w:sz w:val="20"/>
                <w:szCs w:val="20"/>
              </w:rPr>
            </w:pPr>
            <w:r w:rsidRPr="00F2290A">
              <w:rPr>
                <w:sz w:val="20"/>
                <w:szCs w:val="20"/>
              </w:rPr>
              <w:t>Every candidate for a VTS Operator course certificate should:</w:t>
            </w:r>
          </w:p>
          <w:p w14:paraId="74BEEE7E" w14:textId="77777777" w:rsidR="002C1134" w:rsidRPr="00F2290A" w:rsidRDefault="002C1134" w:rsidP="002C1134">
            <w:pPr>
              <w:pStyle w:val="Bullet2"/>
              <w:numPr>
                <w:ilvl w:val="0"/>
                <w:numId w:val="11"/>
              </w:numPr>
              <w:rPr>
                <w:sz w:val="20"/>
                <w:szCs w:val="20"/>
              </w:rPr>
            </w:pPr>
            <w:r w:rsidRPr="00F2290A">
              <w:rPr>
                <w:sz w:val="20"/>
                <w:szCs w:val="20"/>
              </w:rPr>
              <w:t>have achieved the International English Language Testing System (IELTS) level 5, or its equivalent;</w:t>
            </w:r>
          </w:p>
          <w:p w14:paraId="5BD0537B" w14:textId="77777777" w:rsidR="002C1134" w:rsidRPr="00F2290A" w:rsidRDefault="002C1134" w:rsidP="002C1134">
            <w:pPr>
              <w:pStyle w:val="Bullet2"/>
              <w:numPr>
                <w:ilvl w:val="0"/>
                <w:numId w:val="11"/>
              </w:numPr>
              <w:rPr>
                <w:sz w:val="20"/>
                <w:szCs w:val="20"/>
              </w:rPr>
            </w:pPr>
            <w:proofErr w:type="gramStart"/>
            <w:r w:rsidRPr="00F2290A">
              <w:rPr>
                <w:sz w:val="20"/>
                <w:szCs w:val="20"/>
              </w:rPr>
              <w:t>satisfy</w:t>
            </w:r>
            <w:proofErr w:type="gramEnd"/>
            <w:r w:rsidRPr="00F2290A">
              <w:rPr>
                <w:sz w:val="20"/>
                <w:szCs w:val="20"/>
              </w:rPr>
              <w:t xml:space="preserve"> the Competent </w:t>
            </w:r>
            <w:proofErr w:type="spellStart"/>
            <w:r w:rsidRPr="00F2290A">
              <w:rPr>
                <w:sz w:val="20"/>
                <w:szCs w:val="20"/>
              </w:rPr>
              <w:t>AUthority</w:t>
            </w:r>
            <w:proofErr w:type="spellEnd"/>
            <w:r w:rsidRPr="00F2290A">
              <w:rPr>
                <w:sz w:val="20"/>
                <w:szCs w:val="20"/>
              </w:rPr>
              <w:t>/VTS Provider by passing the appropriate assessments for the approved course of VTS operator training and that they possess the theoretical and practical knowledge appropriate to the requirements of a VTS Operator.</w:t>
            </w:r>
          </w:p>
          <w:p w14:paraId="621F6B53" w14:textId="77777777" w:rsidR="002C1134" w:rsidRPr="00F2290A" w:rsidRDefault="002C1134" w:rsidP="002C1134">
            <w:pPr>
              <w:rPr>
                <w:sz w:val="20"/>
                <w:szCs w:val="20"/>
              </w:rPr>
            </w:pPr>
          </w:p>
        </w:tc>
        <w:tc>
          <w:tcPr>
            <w:tcW w:w="1784" w:type="dxa"/>
          </w:tcPr>
          <w:p w14:paraId="6A654097" w14:textId="77777777" w:rsidR="002C1134" w:rsidRPr="00F2290A" w:rsidRDefault="002C1134" w:rsidP="002C1134">
            <w:pPr>
              <w:pStyle w:val="CommentText"/>
              <w:rPr>
                <w:sz w:val="20"/>
                <w:szCs w:val="20"/>
              </w:rPr>
            </w:pPr>
            <w:r w:rsidRPr="00F2290A">
              <w:rPr>
                <w:sz w:val="20"/>
                <w:szCs w:val="20"/>
              </w:rPr>
              <w:t xml:space="preserve">Comment on the second dot point - </w:t>
            </w:r>
            <w:r w:rsidRPr="00F2290A">
              <w:rPr>
                <w:sz w:val="20"/>
                <w:szCs w:val="20"/>
              </w:rPr>
              <w:t>It is the training organisations responsibility to train and assess competency against the course objectives.</w:t>
            </w:r>
          </w:p>
          <w:p w14:paraId="496BE135" w14:textId="77777777" w:rsidR="002C1134" w:rsidRPr="00F2290A" w:rsidRDefault="002C1134" w:rsidP="002C1134">
            <w:pPr>
              <w:rPr>
                <w:sz w:val="20"/>
                <w:szCs w:val="20"/>
              </w:rPr>
            </w:pPr>
            <w:r w:rsidRPr="00F2290A">
              <w:rPr>
                <w:sz w:val="20"/>
                <w:szCs w:val="20"/>
              </w:rPr>
              <w:t xml:space="preserve">? not sure why CA / VTS </w:t>
            </w:r>
            <w:proofErr w:type="spellStart"/>
            <w:r w:rsidRPr="00F2290A">
              <w:rPr>
                <w:sz w:val="20"/>
                <w:szCs w:val="20"/>
              </w:rPr>
              <w:t>auth</w:t>
            </w:r>
            <w:proofErr w:type="spellEnd"/>
            <w:r w:rsidRPr="00F2290A">
              <w:rPr>
                <w:sz w:val="20"/>
                <w:szCs w:val="20"/>
              </w:rPr>
              <w:t xml:space="preserve"> are mentioned here</w:t>
            </w:r>
          </w:p>
        </w:tc>
      </w:tr>
      <w:tr w:rsidR="0044540F" w:rsidRPr="000857D5" w14:paraId="6780D9B4" w14:textId="77777777" w:rsidTr="00516842">
        <w:tc>
          <w:tcPr>
            <w:tcW w:w="7225" w:type="dxa"/>
            <w:gridSpan w:val="2"/>
            <w:vMerge w:val="restart"/>
            <w:shd w:val="clear" w:color="auto" w:fill="C6D9F1" w:themeFill="text2" w:themeFillTint="33"/>
          </w:tcPr>
          <w:p w14:paraId="326E286F" w14:textId="77777777" w:rsidR="0044540F" w:rsidRPr="009E5155" w:rsidRDefault="0044540F" w:rsidP="002C1134">
            <w:pPr>
              <w:pStyle w:val="BodyText"/>
              <w:rPr>
                <w:sz w:val="20"/>
                <w:szCs w:val="20"/>
                <w:lang w:eastAsia="de-DE"/>
              </w:rPr>
            </w:pPr>
          </w:p>
        </w:tc>
        <w:tc>
          <w:tcPr>
            <w:tcW w:w="6378" w:type="dxa"/>
            <w:gridSpan w:val="2"/>
            <w:shd w:val="clear" w:color="auto" w:fill="EAF1DD" w:themeFill="accent3" w:themeFillTint="33"/>
          </w:tcPr>
          <w:p w14:paraId="4711F94C" w14:textId="329DC780" w:rsidR="0044540F" w:rsidRPr="00F2290A" w:rsidRDefault="0044540F" w:rsidP="00B7042B">
            <w:pPr>
              <w:rPr>
                <w:b/>
                <w:sz w:val="18"/>
                <w:szCs w:val="20"/>
              </w:rPr>
            </w:pPr>
            <w:r w:rsidRPr="00F2290A">
              <w:rPr>
                <w:b/>
                <w:sz w:val="28"/>
                <w:szCs w:val="20"/>
              </w:rPr>
              <w:t>TEXT WITH NO HOME</w:t>
            </w:r>
            <w:r>
              <w:rPr>
                <w:b/>
                <w:sz w:val="28"/>
                <w:szCs w:val="20"/>
              </w:rPr>
              <w:t xml:space="preserve"> </w:t>
            </w:r>
            <w:r w:rsidR="00B7042B">
              <w:rPr>
                <w:b/>
                <w:sz w:val="28"/>
                <w:szCs w:val="20"/>
              </w:rPr>
              <w:t>FOUND</w:t>
            </w:r>
          </w:p>
        </w:tc>
        <w:tc>
          <w:tcPr>
            <w:tcW w:w="1784" w:type="dxa"/>
          </w:tcPr>
          <w:p w14:paraId="1795C3AF" w14:textId="77777777" w:rsidR="0044540F" w:rsidRPr="00F2290A" w:rsidRDefault="0044540F" w:rsidP="002C1134">
            <w:pPr>
              <w:rPr>
                <w:sz w:val="20"/>
                <w:szCs w:val="20"/>
              </w:rPr>
            </w:pPr>
          </w:p>
        </w:tc>
      </w:tr>
      <w:tr w:rsidR="0044540F" w:rsidRPr="000857D5" w14:paraId="6C327C3F" w14:textId="77777777" w:rsidTr="00516842">
        <w:tc>
          <w:tcPr>
            <w:tcW w:w="7225" w:type="dxa"/>
            <w:gridSpan w:val="2"/>
            <w:vMerge/>
            <w:shd w:val="clear" w:color="auto" w:fill="C6D9F1" w:themeFill="text2" w:themeFillTint="33"/>
          </w:tcPr>
          <w:p w14:paraId="552CB305"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2EDC9E7C" w14:textId="77777777" w:rsidR="0044540F" w:rsidRPr="00F2290A" w:rsidRDefault="0044540F" w:rsidP="002C1134">
            <w:pPr>
              <w:rPr>
                <w:sz w:val="18"/>
                <w:szCs w:val="20"/>
              </w:rPr>
            </w:pPr>
            <w:r w:rsidRPr="00F2290A">
              <w:rPr>
                <w:sz w:val="18"/>
                <w:szCs w:val="20"/>
              </w:rPr>
              <w:t>Part A</w:t>
            </w:r>
          </w:p>
          <w:p w14:paraId="60B8C274" w14:textId="77777777" w:rsidR="0044540F" w:rsidRPr="00F2290A" w:rsidRDefault="0044540F" w:rsidP="002C1134">
            <w:pPr>
              <w:rPr>
                <w:sz w:val="18"/>
                <w:szCs w:val="20"/>
              </w:rPr>
            </w:pPr>
            <w:r w:rsidRPr="00F2290A">
              <w:rPr>
                <w:sz w:val="18"/>
                <w:szCs w:val="20"/>
              </w:rPr>
              <w:t>1</w:t>
            </w:r>
          </w:p>
          <w:p w14:paraId="2B08B9F4" w14:textId="77777777" w:rsidR="0044540F" w:rsidRPr="00F2290A" w:rsidRDefault="0044540F" w:rsidP="002C1134">
            <w:pPr>
              <w:rPr>
                <w:sz w:val="18"/>
                <w:szCs w:val="20"/>
              </w:rPr>
            </w:pPr>
            <w:r w:rsidRPr="00F2290A">
              <w:rPr>
                <w:sz w:val="18"/>
                <w:szCs w:val="20"/>
              </w:rPr>
              <w:t>Overview</w:t>
            </w:r>
          </w:p>
        </w:tc>
        <w:tc>
          <w:tcPr>
            <w:tcW w:w="5244" w:type="dxa"/>
            <w:shd w:val="clear" w:color="auto" w:fill="EAF1DD" w:themeFill="accent3" w:themeFillTint="33"/>
          </w:tcPr>
          <w:p w14:paraId="08D28901" w14:textId="77777777" w:rsidR="0044540F" w:rsidRPr="00F2290A" w:rsidRDefault="0044540F" w:rsidP="002C1134">
            <w:pPr>
              <w:rPr>
                <w:sz w:val="20"/>
                <w:szCs w:val="20"/>
              </w:rPr>
            </w:pPr>
            <w:r w:rsidRPr="00F2290A">
              <w:rPr>
                <w:sz w:val="20"/>
                <w:szCs w:val="20"/>
              </w:rPr>
              <w:t xml:space="preserve">IALA recommends that training providers utilise accredited training courses as per IALA Guideline 1014 Accreditation of VTS Training Organizations and approval to deliver IALA Model Courses.  </w:t>
            </w:r>
          </w:p>
        </w:tc>
        <w:tc>
          <w:tcPr>
            <w:tcW w:w="1784" w:type="dxa"/>
          </w:tcPr>
          <w:p w14:paraId="0FDEAA28" w14:textId="77777777" w:rsidR="0044540F" w:rsidRPr="00F2290A" w:rsidRDefault="0044540F" w:rsidP="002C1134">
            <w:pPr>
              <w:rPr>
                <w:sz w:val="20"/>
                <w:szCs w:val="20"/>
              </w:rPr>
            </w:pPr>
          </w:p>
        </w:tc>
      </w:tr>
      <w:tr w:rsidR="0044540F" w:rsidRPr="000857D5" w14:paraId="33E8CE29" w14:textId="77777777" w:rsidTr="00516842">
        <w:tc>
          <w:tcPr>
            <w:tcW w:w="7225" w:type="dxa"/>
            <w:gridSpan w:val="2"/>
            <w:vMerge/>
            <w:shd w:val="clear" w:color="auto" w:fill="C6D9F1" w:themeFill="text2" w:themeFillTint="33"/>
          </w:tcPr>
          <w:p w14:paraId="67D5742C"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02D69C6C" w14:textId="77777777" w:rsidR="0044540F" w:rsidRPr="00F2290A" w:rsidRDefault="0044540F" w:rsidP="002C1134">
            <w:pPr>
              <w:rPr>
                <w:sz w:val="18"/>
                <w:szCs w:val="20"/>
              </w:rPr>
            </w:pPr>
            <w:r w:rsidRPr="00F2290A">
              <w:rPr>
                <w:sz w:val="18"/>
                <w:szCs w:val="20"/>
              </w:rPr>
              <w:t xml:space="preserve">Part B – </w:t>
            </w:r>
          </w:p>
          <w:p w14:paraId="7E3B85F1" w14:textId="77777777" w:rsidR="0044540F" w:rsidRPr="00F2290A" w:rsidRDefault="0044540F" w:rsidP="002C1134">
            <w:pPr>
              <w:rPr>
                <w:sz w:val="18"/>
                <w:szCs w:val="20"/>
              </w:rPr>
            </w:pPr>
            <w:r w:rsidRPr="00F2290A">
              <w:rPr>
                <w:sz w:val="18"/>
                <w:szCs w:val="20"/>
              </w:rPr>
              <w:t>1 Introduction</w:t>
            </w:r>
          </w:p>
        </w:tc>
        <w:tc>
          <w:tcPr>
            <w:tcW w:w="5244" w:type="dxa"/>
            <w:shd w:val="clear" w:color="auto" w:fill="EAF1DD" w:themeFill="accent3" w:themeFillTint="33"/>
          </w:tcPr>
          <w:p w14:paraId="4C8E5CEC" w14:textId="77777777" w:rsidR="0044540F" w:rsidRPr="00F2290A" w:rsidRDefault="0044540F" w:rsidP="002C1134">
            <w:pPr>
              <w:pStyle w:val="BodyText"/>
              <w:rPr>
                <w:sz w:val="20"/>
                <w:szCs w:val="20"/>
              </w:rPr>
            </w:pPr>
            <w:r w:rsidRPr="00F2290A">
              <w:rPr>
                <w:sz w:val="20"/>
                <w:szCs w:val="20"/>
              </w:rPr>
              <w:t>All training and assessment of personnel for gaining the course certificate as part of the qualification towards becoming a VTS Operator should be:</w:t>
            </w:r>
          </w:p>
          <w:p w14:paraId="0C8FA992" w14:textId="77777777" w:rsidR="0044540F" w:rsidRPr="00F2290A" w:rsidRDefault="0044540F" w:rsidP="002C1134">
            <w:pPr>
              <w:pStyle w:val="List1"/>
              <w:numPr>
                <w:ilvl w:val="0"/>
                <w:numId w:val="10"/>
              </w:numPr>
              <w:rPr>
                <w:sz w:val="20"/>
              </w:rPr>
            </w:pPr>
            <w:r w:rsidRPr="00F2290A">
              <w:rPr>
                <w:sz w:val="20"/>
              </w:rPr>
              <w:t>Structured in accordance with written programmes, including such methods and means of delivery, procedures and course material as are necessary to achieve the prescribed standard of competence; and,</w:t>
            </w:r>
          </w:p>
          <w:p w14:paraId="7E6905BA" w14:textId="77777777" w:rsidR="0044540F" w:rsidRPr="00F2290A" w:rsidRDefault="0044540F" w:rsidP="002C1134">
            <w:pPr>
              <w:pStyle w:val="List1"/>
              <w:rPr>
                <w:sz w:val="20"/>
              </w:rPr>
            </w:pPr>
            <w:r w:rsidRPr="00F2290A">
              <w:rPr>
                <w:sz w:val="20"/>
              </w:rPr>
              <w:lastRenderedPageBreak/>
              <w:t>Conducted, monitored, assessed and supported by persons qualified in accordance with Part C, section 4 Training Staff Requirements.</w:t>
            </w:r>
          </w:p>
          <w:p w14:paraId="1E0D998C" w14:textId="77777777" w:rsidR="0044540F" w:rsidRPr="00F2290A" w:rsidRDefault="0044540F" w:rsidP="002C1134">
            <w:pPr>
              <w:pStyle w:val="BodyText"/>
              <w:rPr>
                <w:sz w:val="20"/>
                <w:szCs w:val="20"/>
              </w:rPr>
            </w:pPr>
            <w:r w:rsidRPr="00F2290A">
              <w:rPr>
                <w:sz w:val="20"/>
                <w:szCs w:val="20"/>
              </w:rPr>
              <w:t xml:space="preserve">Training staff should review the course outline and detailed syllabus in each subject.  The actual level of knowledge, skills and prior technical education of the participants in the subject concerned should be kept in mind during this review.  Any differences between the level of skills and competencies of the participant and those identified within the detailed training syllabus should be identified.  </w:t>
            </w:r>
            <w:r w:rsidRPr="00F2290A">
              <w:rPr>
                <w:strike/>
                <w:sz w:val="20"/>
                <w:szCs w:val="20"/>
              </w:rPr>
              <w:t>To compensate for such differences, the instructor is expected to delete from the course, or reduce the emphasis on, items dealing with knowledge or skills already attained by the participants.</w:t>
            </w:r>
            <w:r w:rsidRPr="00F2290A">
              <w:rPr>
                <w:sz w:val="20"/>
                <w:szCs w:val="20"/>
              </w:rPr>
              <w:t xml:space="preserve">  The instructor should also identify any academic knowledge, skills or technical training that the participants may not have acquired.</w:t>
            </w:r>
          </w:p>
          <w:p w14:paraId="0AC855C5" w14:textId="77777777" w:rsidR="0044540F" w:rsidRPr="00F2290A" w:rsidRDefault="0044540F" w:rsidP="002C1134">
            <w:pPr>
              <w:pStyle w:val="BodyText"/>
              <w:rPr>
                <w:sz w:val="20"/>
                <w:szCs w:val="20"/>
              </w:rPr>
            </w:pPr>
            <w:r w:rsidRPr="00F2290A">
              <w:rPr>
                <w:sz w:val="20"/>
                <w:szCs w:val="20"/>
              </w:rPr>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428F2C1A" w14:textId="77777777" w:rsidR="0044540F" w:rsidRPr="00F2290A" w:rsidRDefault="0044540F" w:rsidP="002C1134">
            <w:pPr>
              <w:pStyle w:val="BodyText"/>
              <w:rPr>
                <w:strike/>
                <w:sz w:val="20"/>
                <w:szCs w:val="20"/>
              </w:rPr>
            </w:pPr>
            <w:r w:rsidRPr="00F2290A">
              <w:rPr>
                <w:strike/>
                <w:sz w:val="20"/>
                <w:szCs w:val="20"/>
              </w:rPr>
              <w:t>Adjustment of the module objectives, scope and content for each subject may also be necessary if the participants completing the course are to undertake duties which differ from the objectives specified.</w:t>
            </w:r>
          </w:p>
        </w:tc>
        <w:tc>
          <w:tcPr>
            <w:tcW w:w="1784" w:type="dxa"/>
          </w:tcPr>
          <w:p w14:paraId="099BAA81" w14:textId="77777777" w:rsidR="0044540F" w:rsidRPr="00F2290A" w:rsidRDefault="0044540F" w:rsidP="002C1134">
            <w:pPr>
              <w:rPr>
                <w:sz w:val="20"/>
                <w:szCs w:val="20"/>
              </w:rPr>
            </w:pPr>
          </w:p>
        </w:tc>
      </w:tr>
      <w:tr w:rsidR="0044540F" w:rsidRPr="000857D5" w14:paraId="5A4AC29E" w14:textId="77777777" w:rsidTr="00516842">
        <w:tc>
          <w:tcPr>
            <w:tcW w:w="7225" w:type="dxa"/>
            <w:gridSpan w:val="2"/>
            <w:vMerge/>
            <w:shd w:val="clear" w:color="auto" w:fill="C6D9F1" w:themeFill="text2" w:themeFillTint="33"/>
          </w:tcPr>
          <w:p w14:paraId="0539D6B0"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6EDBE9C" w14:textId="77777777" w:rsidR="0044540F" w:rsidRPr="00F2290A" w:rsidRDefault="0044540F" w:rsidP="002C1134">
            <w:pPr>
              <w:rPr>
                <w:sz w:val="18"/>
                <w:szCs w:val="20"/>
              </w:rPr>
            </w:pPr>
            <w:r w:rsidRPr="00F2290A">
              <w:rPr>
                <w:sz w:val="18"/>
                <w:szCs w:val="20"/>
              </w:rPr>
              <w:t>Part B</w:t>
            </w:r>
          </w:p>
          <w:p w14:paraId="39B621A4" w14:textId="77777777" w:rsidR="0044540F" w:rsidRPr="00F2290A" w:rsidRDefault="0044540F" w:rsidP="002C1134">
            <w:pPr>
              <w:rPr>
                <w:sz w:val="18"/>
                <w:szCs w:val="20"/>
              </w:rPr>
            </w:pPr>
            <w:r w:rsidRPr="00F2290A">
              <w:rPr>
                <w:sz w:val="18"/>
                <w:szCs w:val="20"/>
              </w:rPr>
              <w:t>5 Presentation</w:t>
            </w:r>
          </w:p>
        </w:tc>
        <w:tc>
          <w:tcPr>
            <w:tcW w:w="5244" w:type="dxa"/>
            <w:shd w:val="clear" w:color="auto" w:fill="EAF1DD" w:themeFill="accent3" w:themeFillTint="33"/>
          </w:tcPr>
          <w:p w14:paraId="1B35688C" w14:textId="77777777" w:rsidR="0044540F" w:rsidRPr="00F2290A" w:rsidRDefault="0044540F" w:rsidP="002C1134">
            <w:pPr>
              <w:pStyle w:val="BodyText"/>
              <w:rPr>
                <w:sz w:val="20"/>
                <w:szCs w:val="20"/>
              </w:rPr>
            </w:pPr>
            <w:r w:rsidRPr="00F2290A">
              <w:rPr>
                <w:sz w:val="20"/>
                <w:szCs w:val="20"/>
              </w:rPr>
              <w:t>The presentation of concepts and methodologies may be repeated as necessary in various ways until the instructor is satisfied that the participant has attained a good working knowledge in each subject.</w:t>
            </w:r>
          </w:p>
        </w:tc>
        <w:tc>
          <w:tcPr>
            <w:tcW w:w="1784" w:type="dxa"/>
          </w:tcPr>
          <w:p w14:paraId="6AF87FC6" w14:textId="77777777" w:rsidR="0044540F" w:rsidRPr="00F2290A" w:rsidRDefault="0044540F" w:rsidP="002C1134">
            <w:pPr>
              <w:rPr>
                <w:sz w:val="20"/>
                <w:szCs w:val="20"/>
              </w:rPr>
            </w:pPr>
            <w:r w:rsidRPr="00F2290A">
              <w:rPr>
                <w:sz w:val="20"/>
                <w:szCs w:val="20"/>
              </w:rPr>
              <w:t xml:space="preserve">Do we need to state </w:t>
            </w:r>
            <w:proofErr w:type="gramStart"/>
            <w:r w:rsidRPr="00F2290A">
              <w:rPr>
                <w:sz w:val="20"/>
                <w:szCs w:val="20"/>
              </w:rPr>
              <w:t>this.</w:t>
            </w:r>
            <w:proofErr w:type="gramEnd"/>
            <w:r w:rsidRPr="00F2290A">
              <w:rPr>
                <w:sz w:val="20"/>
                <w:szCs w:val="20"/>
              </w:rPr>
              <w:t xml:space="preserve">  Is it not a given </w:t>
            </w:r>
            <w:proofErr w:type="spellStart"/>
            <w:r w:rsidRPr="00F2290A">
              <w:rPr>
                <w:sz w:val="20"/>
                <w:szCs w:val="20"/>
              </w:rPr>
              <w:t>eg</w:t>
            </w:r>
            <w:proofErr w:type="spellEnd"/>
            <w:r w:rsidRPr="00F2290A">
              <w:rPr>
                <w:sz w:val="20"/>
                <w:szCs w:val="20"/>
              </w:rPr>
              <w:t xml:space="preserve"> if student has not achieved the required competency then it should be repeated?</w:t>
            </w:r>
          </w:p>
        </w:tc>
      </w:tr>
      <w:tr w:rsidR="0044540F" w:rsidRPr="000857D5" w14:paraId="5E58CCBA" w14:textId="77777777" w:rsidTr="00516842">
        <w:tc>
          <w:tcPr>
            <w:tcW w:w="7225" w:type="dxa"/>
            <w:gridSpan w:val="2"/>
            <w:vMerge/>
            <w:shd w:val="clear" w:color="auto" w:fill="C6D9F1" w:themeFill="text2" w:themeFillTint="33"/>
          </w:tcPr>
          <w:p w14:paraId="011912A0"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39EC34D4" w14:textId="77777777" w:rsidR="0044540F" w:rsidRPr="00F2290A" w:rsidRDefault="0044540F" w:rsidP="002C1134">
            <w:pPr>
              <w:rPr>
                <w:sz w:val="18"/>
                <w:szCs w:val="20"/>
              </w:rPr>
            </w:pPr>
            <w:r w:rsidRPr="00F2290A">
              <w:rPr>
                <w:sz w:val="18"/>
                <w:szCs w:val="20"/>
              </w:rPr>
              <w:t>Part B</w:t>
            </w:r>
          </w:p>
          <w:p w14:paraId="35B38568" w14:textId="77777777" w:rsidR="0044540F" w:rsidRPr="00F2290A" w:rsidRDefault="0044540F" w:rsidP="002C1134">
            <w:pPr>
              <w:rPr>
                <w:sz w:val="18"/>
                <w:szCs w:val="20"/>
              </w:rPr>
            </w:pPr>
            <w:r w:rsidRPr="00F2290A">
              <w:rPr>
                <w:sz w:val="18"/>
                <w:szCs w:val="20"/>
              </w:rPr>
              <w:t>7 Implementation</w:t>
            </w:r>
          </w:p>
        </w:tc>
        <w:tc>
          <w:tcPr>
            <w:tcW w:w="5244" w:type="dxa"/>
            <w:shd w:val="clear" w:color="auto" w:fill="EAF1DD" w:themeFill="accent3" w:themeFillTint="33"/>
          </w:tcPr>
          <w:p w14:paraId="4311A44C" w14:textId="77777777" w:rsidR="0044540F" w:rsidRPr="00F2290A" w:rsidRDefault="0044540F" w:rsidP="002C1134">
            <w:pPr>
              <w:pStyle w:val="BodyText"/>
              <w:rPr>
                <w:sz w:val="20"/>
                <w:szCs w:val="20"/>
              </w:rPr>
            </w:pPr>
            <w:r w:rsidRPr="00F2290A">
              <w:rPr>
                <w:sz w:val="20"/>
                <w:szCs w:val="20"/>
              </w:rPr>
              <w:t>For the course to run smoothly and effectively, considerable attention must be paid to the availability and use of:</w:t>
            </w:r>
          </w:p>
          <w:p w14:paraId="16D8D652" w14:textId="77777777" w:rsidR="0044540F" w:rsidRPr="00F2290A" w:rsidRDefault="0044540F" w:rsidP="002C1134">
            <w:pPr>
              <w:pStyle w:val="Bullet2"/>
              <w:numPr>
                <w:ilvl w:val="0"/>
                <w:numId w:val="11"/>
              </w:numPr>
              <w:rPr>
                <w:sz w:val="20"/>
                <w:szCs w:val="20"/>
              </w:rPr>
            </w:pPr>
            <w:r w:rsidRPr="00F2290A">
              <w:rPr>
                <w:sz w:val="20"/>
                <w:szCs w:val="20"/>
              </w:rPr>
              <w:t>qualified instructors;</w:t>
            </w:r>
          </w:p>
          <w:p w14:paraId="17A2D20C" w14:textId="77777777" w:rsidR="0044540F" w:rsidRPr="00F2290A" w:rsidRDefault="0044540F" w:rsidP="002C1134">
            <w:pPr>
              <w:pStyle w:val="Bullet2"/>
              <w:numPr>
                <w:ilvl w:val="0"/>
                <w:numId w:val="11"/>
              </w:numPr>
              <w:rPr>
                <w:sz w:val="20"/>
                <w:szCs w:val="20"/>
              </w:rPr>
            </w:pPr>
            <w:r w:rsidRPr="00F2290A">
              <w:rPr>
                <w:sz w:val="20"/>
                <w:szCs w:val="20"/>
              </w:rPr>
              <w:lastRenderedPageBreak/>
              <w:t>support staff;</w:t>
            </w:r>
          </w:p>
          <w:p w14:paraId="5C60CA0F" w14:textId="77777777" w:rsidR="0044540F" w:rsidRPr="00F2290A" w:rsidRDefault="0044540F" w:rsidP="002C1134">
            <w:pPr>
              <w:pStyle w:val="Bullet2"/>
              <w:numPr>
                <w:ilvl w:val="0"/>
                <w:numId w:val="11"/>
              </w:numPr>
              <w:rPr>
                <w:sz w:val="20"/>
                <w:szCs w:val="20"/>
              </w:rPr>
            </w:pPr>
            <w:r w:rsidRPr="00F2290A">
              <w:rPr>
                <w:sz w:val="20"/>
                <w:szCs w:val="20"/>
              </w:rPr>
              <w:t>rooms and other spaces;</w:t>
            </w:r>
          </w:p>
          <w:p w14:paraId="08348808" w14:textId="77777777" w:rsidR="0044540F" w:rsidRPr="00F2290A" w:rsidRDefault="0044540F" w:rsidP="002C1134">
            <w:pPr>
              <w:pStyle w:val="Bullet2"/>
              <w:numPr>
                <w:ilvl w:val="0"/>
                <w:numId w:val="11"/>
              </w:numPr>
              <w:rPr>
                <w:sz w:val="20"/>
                <w:szCs w:val="20"/>
              </w:rPr>
            </w:pPr>
            <w:r w:rsidRPr="00F2290A">
              <w:rPr>
                <w:sz w:val="20"/>
                <w:szCs w:val="20"/>
              </w:rPr>
              <w:t>equipment and technology;</w:t>
            </w:r>
          </w:p>
          <w:p w14:paraId="62534191" w14:textId="77777777" w:rsidR="0044540F" w:rsidRPr="00F2290A" w:rsidRDefault="0044540F" w:rsidP="002C1134">
            <w:pPr>
              <w:pStyle w:val="Bullet2"/>
              <w:numPr>
                <w:ilvl w:val="0"/>
                <w:numId w:val="11"/>
              </w:numPr>
              <w:rPr>
                <w:sz w:val="20"/>
                <w:szCs w:val="20"/>
              </w:rPr>
            </w:pPr>
            <w:r w:rsidRPr="00F2290A">
              <w:rPr>
                <w:sz w:val="20"/>
                <w:szCs w:val="20"/>
              </w:rPr>
              <w:t>VTS Simulator</w:t>
            </w:r>
          </w:p>
          <w:p w14:paraId="2F074D64" w14:textId="77777777" w:rsidR="0044540F" w:rsidRPr="00F2290A" w:rsidRDefault="0044540F" w:rsidP="002C1134">
            <w:pPr>
              <w:pStyle w:val="Bullet2"/>
              <w:numPr>
                <w:ilvl w:val="0"/>
                <w:numId w:val="11"/>
              </w:numPr>
              <w:rPr>
                <w:sz w:val="20"/>
                <w:szCs w:val="20"/>
              </w:rPr>
            </w:pPr>
            <w:r w:rsidRPr="00F2290A">
              <w:rPr>
                <w:sz w:val="20"/>
                <w:szCs w:val="20"/>
              </w:rPr>
              <w:t>textbooks, technical papers;</w:t>
            </w:r>
          </w:p>
          <w:p w14:paraId="4630B684" w14:textId="77777777" w:rsidR="0044540F" w:rsidRPr="00F2290A" w:rsidRDefault="0044540F" w:rsidP="002C1134">
            <w:pPr>
              <w:pStyle w:val="Bullet2"/>
              <w:numPr>
                <w:ilvl w:val="0"/>
                <w:numId w:val="11"/>
              </w:numPr>
              <w:rPr>
                <w:sz w:val="20"/>
                <w:szCs w:val="20"/>
              </w:rPr>
            </w:pPr>
            <w:proofErr w:type="gramStart"/>
            <w:r w:rsidRPr="00F2290A">
              <w:rPr>
                <w:sz w:val="20"/>
                <w:szCs w:val="20"/>
              </w:rPr>
              <w:t>other</w:t>
            </w:r>
            <w:proofErr w:type="gramEnd"/>
            <w:r w:rsidRPr="00F2290A">
              <w:rPr>
                <w:sz w:val="20"/>
                <w:szCs w:val="20"/>
              </w:rPr>
              <w:t xml:space="preserve"> reference material.</w:t>
            </w:r>
          </w:p>
          <w:p w14:paraId="55D6C0D7" w14:textId="77777777" w:rsidR="0044540F" w:rsidRPr="00F2290A" w:rsidRDefault="0044540F" w:rsidP="00F2290A">
            <w:pPr>
              <w:pStyle w:val="BodyText"/>
              <w:rPr>
                <w:b/>
                <w:sz w:val="20"/>
                <w:szCs w:val="20"/>
              </w:rPr>
            </w:pPr>
            <w:r w:rsidRPr="00F2290A">
              <w:rPr>
                <w:b/>
                <w:sz w:val="20"/>
                <w:szCs w:val="20"/>
              </w:rPr>
              <w:t>Thorough preparation is key to successful implementation of the course.</w:t>
            </w:r>
          </w:p>
        </w:tc>
        <w:tc>
          <w:tcPr>
            <w:tcW w:w="1784" w:type="dxa"/>
          </w:tcPr>
          <w:p w14:paraId="2AB0DE9C" w14:textId="77777777" w:rsidR="0044540F" w:rsidRPr="00F2290A" w:rsidRDefault="0044540F" w:rsidP="002C1134">
            <w:pPr>
              <w:rPr>
                <w:sz w:val="20"/>
                <w:szCs w:val="20"/>
              </w:rPr>
            </w:pPr>
            <w:r w:rsidRPr="00F2290A">
              <w:rPr>
                <w:sz w:val="20"/>
                <w:szCs w:val="20"/>
              </w:rPr>
              <w:lastRenderedPageBreak/>
              <w:t>This is a given.  Does this really need to be specified</w:t>
            </w:r>
          </w:p>
        </w:tc>
      </w:tr>
      <w:tr w:rsidR="0044540F" w:rsidRPr="000857D5" w14:paraId="33943C43" w14:textId="77777777" w:rsidTr="00516842">
        <w:tc>
          <w:tcPr>
            <w:tcW w:w="7225" w:type="dxa"/>
            <w:gridSpan w:val="2"/>
            <w:vMerge/>
            <w:shd w:val="clear" w:color="auto" w:fill="C6D9F1" w:themeFill="text2" w:themeFillTint="33"/>
          </w:tcPr>
          <w:p w14:paraId="0FB2F568"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5F7D5798" w14:textId="77777777" w:rsidR="0044540F" w:rsidRPr="00F2290A" w:rsidRDefault="0044540F" w:rsidP="002C1134">
            <w:pPr>
              <w:rPr>
                <w:sz w:val="18"/>
                <w:szCs w:val="20"/>
              </w:rPr>
            </w:pPr>
            <w:r w:rsidRPr="00F2290A">
              <w:rPr>
                <w:sz w:val="18"/>
                <w:szCs w:val="20"/>
              </w:rPr>
              <w:t>Part B</w:t>
            </w:r>
          </w:p>
          <w:p w14:paraId="669640A0" w14:textId="77777777" w:rsidR="0044540F" w:rsidRPr="00F2290A" w:rsidRDefault="0044540F" w:rsidP="002C1134">
            <w:pPr>
              <w:rPr>
                <w:sz w:val="18"/>
                <w:szCs w:val="20"/>
              </w:rPr>
            </w:pPr>
            <w:r w:rsidRPr="00F2290A">
              <w:rPr>
                <w:sz w:val="18"/>
                <w:szCs w:val="20"/>
              </w:rPr>
              <w:t>8 Validation</w:t>
            </w:r>
          </w:p>
        </w:tc>
        <w:tc>
          <w:tcPr>
            <w:tcW w:w="5244" w:type="dxa"/>
            <w:shd w:val="clear" w:color="auto" w:fill="EAF1DD" w:themeFill="accent3" w:themeFillTint="33"/>
          </w:tcPr>
          <w:p w14:paraId="2D3A353C" w14:textId="77777777" w:rsidR="0044540F" w:rsidRPr="00F2290A" w:rsidRDefault="0044540F" w:rsidP="002C1134">
            <w:pPr>
              <w:pStyle w:val="BodyText"/>
              <w:rPr>
                <w:sz w:val="20"/>
                <w:szCs w:val="20"/>
              </w:rPr>
            </w:pPr>
            <w:r w:rsidRPr="00F2290A">
              <w:rPr>
                <w:sz w:val="20"/>
                <w:szCs w:val="20"/>
              </w:rPr>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tc>
        <w:tc>
          <w:tcPr>
            <w:tcW w:w="1784" w:type="dxa"/>
          </w:tcPr>
          <w:p w14:paraId="2D1902FC" w14:textId="77777777" w:rsidR="0044540F" w:rsidRPr="00F2290A" w:rsidRDefault="0044540F" w:rsidP="002C1134">
            <w:pPr>
              <w:pStyle w:val="CommentText"/>
              <w:rPr>
                <w:sz w:val="20"/>
                <w:szCs w:val="20"/>
              </w:rPr>
            </w:pPr>
            <w:r w:rsidRPr="00F2290A">
              <w:rPr>
                <w:sz w:val="20"/>
                <w:szCs w:val="20"/>
              </w:rPr>
              <w:t>This is a given.  No need to state it</w:t>
            </w:r>
          </w:p>
        </w:tc>
      </w:tr>
      <w:tr w:rsidR="0044540F" w:rsidRPr="000857D5" w14:paraId="7B6748FF" w14:textId="77777777" w:rsidTr="00516842">
        <w:tc>
          <w:tcPr>
            <w:tcW w:w="7225" w:type="dxa"/>
            <w:gridSpan w:val="2"/>
            <w:vMerge/>
            <w:shd w:val="clear" w:color="auto" w:fill="C6D9F1" w:themeFill="text2" w:themeFillTint="33"/>
          </w:tcPr>
          <w:p w14:paraId="58D8B174"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0C1C8430" w14:textId="77777777" w:rsidR="0044540F" w:rsidRPr="00F2290A" w:rsidRDefault="0044540F" w:rsidP="002C1134">
            <w:pPr>
              <w:rPr>
                <w:sz w:val="18"/>
                <w:szCs w:val="20"/>
              </w:rPr>
            </w:pPr>
            <w:r w:rsidRPr="00F2290A">
              <w:rPr>
                <w:sz w:val="18"/>
                <w:szCs w:val="20"/>
              </w:rPr>
              <w:t>Part C</w:t>
            </w:r>
          </w:p>
          <w:p w14:paraId="3D07DF22" w14:textId="77777777" w:rsidR="0044540F" w:rsidRPr="00F2290A" w:rsidRDefault="0044540F" w:rsidP="002C1134">
            <w:pPr>
              <w:rPr>
                <w:sz w:val="18"/>
                <w:szCs w:val="20"/>
              </w:rPr>
            </w:pPr>
            <w:r w:rsidRPr="00F2290A">
              <w:rPr>
                <w:sz w:val="18"/>
                <w:szCs w:val="20"/>
              </w:rPr>
              <w:t>1 Introduction</w:t>
            </w:r>
          </w:p>
        </w:tc>
        <w:tc>
          <w:tcPr>
            <w:tcW w:w="5244" w:type="dxa"/>
            <w:shd w:val="clear" w:color="auto" w:fill="EAF1DD" w:themeFill="accent3" w:themeFillTint="33"/>
          </w:tcPr>
          <w:p w14:paraId="7207EFF1" w14:textId="77777777" w:rsidR="0044540F" w:rsidRPr="00F2290A" w:rsidRDefault="0044540F" w:rsidP="002C1134">
            <w:pPr>
              <w:pStyle w:val="BodyText"/>
              <w:rPr>
                <w:sz w:val="20"/>
                <w:szCs w:val="20"/>
              </w:rPr>
            </w:pPr>
            <w:r w:rsidRPr="00F2290A">
              <w:rPr>
                <w:sz w:val="20"/>
                <w:szCs w:val="20"/>
              </w:rPr>
              <w:t>The model course covers the requirements of the IALA Recommendation V-103.  On successful completion of the course and assessments, the participants should have been provided with sufficient training and to proceed to the next stage of On-the-Job Training (OJT) at a VTS centre.</w:t>
            </w:r>
          </w:p>
        </w:tc>
        <w:tc>
          <w:tcPr>
            <w:tcW w:w="1784" w:type="dxa"/>
          </w:tcPr>
          <w:p w14:paraId="358CF387" w14:textId="77777777" w:rsidR="0044540F" w:rsidRPr="00F2290A" w:rsidRDefault="0044540F" w:rsidP="002C1134">
            <w:pPr>
              <w:pStyle w:val="CommentText"/>
              <w:rPr>
                <w:sz w:val="20"/>
                <w:szCs w:val="20"/>
              </w:rPr>
            </w:pPr>
            <w:r w:rsidRPr="00F2290A">
              <w:rPr>
                <w:sz w:val="20"/>
                <w:szCs w:val="20"/>
              </w:rPr>
              <w:t>New training guideline has opened up the timing to when the V103/3 is provided (section 6.2.3)</w:t>
            </w:r>
          </w:p>
        </w:tc>
      </w:tr>
      <w:tr w:rsidR="0044540F" w:rsidRPr="000857D5" w14:paraId="6E6CCFBD" w14:textId="77777777" w:rsidTr="00516842">
        <w:tc>
          <w:tcPr>
            <w:tcW w:w="7225" w:type="dxa"/>
            <w:gridSpan w:val="2"/>
            <w:vMerge/>
            <w:shd w:val="clear" w:color="auto" w:fill="C6D9F1" w:themeFill="text2" w:themeFillTint="33"/>
          </w:tcPr>
          <w:p w14:paraId="44685F5D"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731F4F05" w14:textId="77777777" w:rsidR="0044540F" w:rsidRPr="00F2290A" w:rsidRDefault="0044540F" w:rsidP="002C1134">
            <w:pPr>
              <w:rPr>
                <w:sz w:val="18"/>
                <w:szCs w:val="20"/>
              </w:rPr>
            </w:pPr>
            <w:r w:rsidRPr="00F2290A">
              <w:rPr>
                <w:sz w:val="18"/>
                <w:szCs w:val="20"/>
              </w:rPr>
              <w:t>Part C</w:t>
            </w:r>
          </w:p>
          <w:p w14:paraId="132763A9" w14:textId="77777777" w:rsidR="0044540F" w:rsidRPr="00F2290A" w:rsidRDefault="0044540F" w:rsidP="002C1134">
            <w:pPr>
              <w:rPr>
                <w:sz w:val="18"/>
                <w:szCs w:val="20"/>
              </w:rPr>
            </w:pPr>
            <w:r w:rsidRPr="00F2290A">
              <w:rPr>
                <w:sz w:val="18"/>
                <w:szCs w:val="20"/>
              </w:rPr>
              <w:t>5 Teaching facilities and equipment</w:t>
            </w:r>
          </w:p>
        </w:tc>
        <w:tc>
          <w:tcPr>
            <w:tcW w:w="5244" w:type="dxa"/>
            <w:shd w:val="clear" w:color="auto" w:fill="EAF1DD" w:themeFill="accent3" w:themeFillTint="33"/>
          </w:tcPr>
          <w:p w14:paraId="69271326" w14:textId="77777777" w:rsidR="0044540F" w:rsidRPr="00F2290A" w:rsidRDefault="0044540F" w:rsidP="002C1134">
            <w:pPr>
              <w:pStyle w:val="BodyText"/>
              <w:rPr>
                <w:sz w:val="20"/>
                <w:szCs w:val="20"/>
              </w:rPr>
            </w:pPr>
            <w:r w:rsidRPr="00F2290A">
              <w:rPr>
                <w:sz w:val="20"/>
                <w:szCs w:val="20"/>
              </w:rPr>
              <w:t xml:space="preserve">To assist instructors, references are shown against the subjects in the modules to indicate references and publications, additional technical material and teaching aids that the instructor may wish to use when preparing and presenting the course (see </w:t>
            </w:r>
            <w:r w:rsidRPr="00F2290A">
              <w:rPr>
                <w:sz w:val="20"/>
                <w:szCs w:val="20"/>
              </w:rPr>
              <w:fldChar w:fldCharType="begin"/>
            </w:r>
            <w:r w:rsidRPr="00F2290A">
              <w:rPr>
                <w:sz w:val="20"/>
                <w:szCs w:val="20"/>
              </w:rPr>
              <w:instrText xml:space="preserve"> REF _Ref245169068 \r \h  \* MERGEFORMAT </w:instrText>
            </w:r>
            <w:r w:rsidRPr="00F2290A">
              <w:rPr>
                <w:sz w:val="20"/>
                <w:szCs w:val="20"/>
              </w:rPr>
            </w:r>
            <w:r w:rsidRPr="00F2290A">
              <w:rPr>
                <w:sz w:val="20"/>
                <w:szCs w:val="20"/>
              </w:rPr>
              <w:fldChar w:fldCharType="separate"/>
            </w:r>
            <w:r w:rsidRPr="00F2290A">
              <w:rPr>
                <w:sz w:val="20"/>
                <w:szCs w:val="20"/>
              </w:rPr>
              <w:t>ANNEX 2</w:t>
            </w:r>
            <w:r w:rsidRPr="00F2290A">
              <w:rPr>
                <w:sz w:val="20"/>
                <w:szCs w:val="20"/>
              </w:rPr>
              <w:fldChar w:fldCharType="end"/>
            </w:r>
            <w:r w:rsidRPr="00F2290A">
              <w:rPr>
                <w:sz w:val="20"/>
                <w:szCs w:val="20"/>
              </w:rPr>
              <w:t>).  The material listed in the subject frameworks has been used to structure the detailed teaching syllabuses:</w:t>
            </w:r>
          </w:p>
          <w:p w14:paraId="1B1680F5" w14:textId="77777777" w:rsidR="0044540F" w:rsidRPr="00F2290A" w:rsidRDefault="0044540F" w:rsidP="002C1134">
            <w:pPr>
              <w:pStyle w:val="List1"/>
              <w:numPr>
                <w:ilvl w:val="0"/>
                <w:numId w:val="10"/>
              </w:numPr>
              <w:rPr>
                <w:sz w:val="20"/>
              </w:rPr>
            </w:pPr>
            <w:r w:rsidRPr="00F2290A">
              <w:rPr>
                <w:sz w:val="20"/>
              </w:rPr>
              <w:t>Teaching aids (indicated by A).</w:t>
            </w:r>
          </w:p>
          <w:p w14:paraId="495DFCE9" w14:textId="77777777" w:rsidR="0044540F" w:rsidRPr="00F2290A" w:rsidRDefault="0044540F" w:rsidP="002C1134">
            <w:pPr>
              <w:pStyle w:val="List1"/>
              <w:numPr>
                <w:ilvl w:val="0"/>
                <w:numId w:val="10"/>
              </w:numPr>
              <w:rPr>
                <w:sz w:val="20"/>
              </w:rPr>
            </w:pPr>
            <w:r w:rsidRPr="00F2290A">
              <w:rPr>
                <w:sz w:val="20"/>
              </w:rPr>
              <w:t>Equipment needed by participants (indicated by E).</w:t>
            </w:r>
          </w:p>
          <w:p w14:paraId="35BC628B" w14:textId="77777777" w:rsidR="0044540F" w:rsidRPr="00F2290A" w:rsidRDefault="0044540F" w:rsidP="002C1134">
            <w:pPr>
              <w:pStyle w:val="List1"/>
              <w:numPr>
                <w:ilvl w:val="0"/>
                <w:numId w:val="10"/>
              </w:numPr>
              <w:rPr>
                <w:sz w:val="20"/>
              </w:rPr>
            </w:pPr>
            <w:r w:rsidRPr="00F2290A">
              <w:rPr>
                <w:sz w:val="20"/>
              </w:rPr>
              <w:t>References (indicated by R).</w:t>
            </w:r>
          </w:p>
          <w:p w14:paraId="171D378E" w14:textId="77777777" w:rsidR="0044540F" w:rsidRPr="00F2290A" w:rsidRDefault="0044540F" w:rsidP="002C1134">
            <w:pPr>
              <w:pStyle w:val="BodyText"/>
              <w:rPr>
                <w:sz w:val="20"/>
                <w:szCs w:val="20"/>
              </w:rPr>
            </w:pPr>
          </w:p>
        </w:tc>
        <w:tc>
          <w:tcPr>
            <w:tcW w:w="1784" w:type="dxa"/>
          </w:tcPr>
          <w:p w14:paraId="56E8F9E2" w14:textId="77777777" w:rsidR="0044540F" w:rsidRPr="00F2290A" w:rsidRDefault="0044540F" w:rsidP="002C1134">
            <w:pPr>
              <w:pStyle w:val="CommentText"/>
              <w:rPr>
                <w:sz w:val="20"/>
                <w:szCs w:val="20"/>
              </w:rPr>
            </w:pPr>
            <w:r w:rsidRPr="00F2290A">
              <w:rPr>
                <w:sz w:val="20"/>
                <w:szCs w:val="20"/>
              </w:rPr>
              <w:t xml:space="preserve">Comment – </w:t>
            </w:r>
          </w:p>
          <w:p w14:paraId="42C72EE4" w14:textId="77777777" w:rsidR="0044540F" w:rsidRPr="00F2290A" w:rsidRDefault="0044540F" w:rsidP="002C1134">
            <w:pPr>
              <w:pStyle w:val="CommentText"/>
              <w:rPr>
                <w:sz w:val="20"/>
                <w:szCs w:val="20"/>
              </w:rPr>
            </w:pPr>
            <w:r w:rsidRPr="00F2290A">
              <w:rPr>
                <w:sz w:val="20"/>
                <w:szCs w:val="20"/>
              </w:rPr>
              <w:t>Do we still need to provide exhaustive lists that need to be routinely reviewed and updated?  Ongoing maintenance issues to consider?</w:t>
            </w:r>
          </w:p>
          <w:p w14:paraId="6E5EA7DC" w14:textId="77777777" w:rsidR="0044540F" w:rsidRPr="00F2290A" w:rsidRDefault="0044540F" w:rsidP="002C1134">
            <w:pPr>
              <w:pStyle w:val="CommentText"/>
              <w:rPr>
                <w:sz w:val="20"/>
                <w:szCs w:val="20"/>
              </w:rPr>
            </w:pPr>
          </w:p>
          <w:p w14:paraId="405A8441" w14:textId="77777777" w:rsidR="0044540F" w:rsidRPr="00F2290A" w:rsidRDefault="0044540F" w:rsidP="002C1134">
            <w:pPr>
              <w:pStyle w:val="CommentText"/>
              <w:rPr>
                <w:sz w:val="20"/>
                <w:szCs w:val="20"/>
              </w:rPr>
            </w:pPr>
            <w:r w:rsidRPr="00F2290A">
              <w:rPr>
                <w:sz w:val="20"/>
                <w:szCs w:val="20"/>
              </w:rPr>
              <w:t xml:space="preserve">As an alternate – suggest that the relevant </w:t>
            </w:r>
            <w:r w:rsidRPr="00F2290A">
              <w:rPr>
                <w:sz w:val="20"/>
                <w:szCs w:val="20"/>
              </w:rPr>
              <w:lastRenderedPageBreak/>
              <w:t xml:space="preserve">references be better placed at the bottom of each module / incorporated into the module text, so the reader doesn’t have to constantly flick between the end of the document and where they are reading. </w:t>
            </w:r>
          </w:p>
          <w:p w14:paraId="6B9089A7" w14:textId="77777777" w:rsidR="0044540F" w:rsidRPr="00F2290A" w:rsidRDefault="0044540F" w:rsidP="002C1134">
            <w:pPr>
              <w:pStyle w:val="CommentText"/>
              <w:rPr>
                <w:sz w:val="20"/>
                <w:szCs w:val="20"/>
              </w:rPr>
            </w:pPr>
          </w:p>
          <w:p w14:paraId="22FDB5EB" w14:textId="77777777" w:rsidR="0044540F" w:rsidRPr="00F2290A" w:rsidRDefault="0044540F" w:rsidP="002C1134">
            <w:pPr>
              <w:pStyle w:val="CommentText"/>
              <w:rPr>
                <w:sz w:val="20"/>
                <w:szCs w:val="20"/>
              </w:rPr>
            </w:pPr>
            <w:r w:rsidRPr="00F2290A">
              <w:rPr>
                <w:sz w:val="20"/>
                <w:szCs w:val="20"/>
              </w:rPr>
              <w:t>In terms of teaching aid and equipment to be used.  It is suggested that this is listed in each module as it may vary depending on the subject content. In most cases it will be the same for each module</w:t>
            </w:r>
          </w:p>
          <w:p w14:paraId="7A38C1B9" w14:textId="77777777" w:rsidR="0044540F" w:rsidRPr="00F2290A" w:rsidRDefault="0044540F" w:rsidP="002C1134">
            <w:pPr>
              <w:pStyle w:val="CommentText"/>
              <w:rPr>
                <w:sz w:val="20"/>
                <w:szCs w:val="20"/>
              </w:rPr>
            </w:pPr>
          </w:p>
        </w:tc>
      </w:tr>
      <w:tr w:rsidR="0044540F" w:rsidRPr="000857D5" w14:paraId="2AA4D014" w14:textId="77777777" w:rsidTr="00516842">
        <w:tc>
          <w:tcPr>
            <w:tcW w:w="7225" w:type="dxa"/>
            <w:gridSpan w:val="2"/>
            <w:vMerge/>
            <w:shd w:val="clear" w:color="auto" w:fill="C6D9F1" w:themeFill="text2" w:themeFillTint="33"/>
          </w:tcPr>
          <w:p w14:paraId="5F6A777A"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27659DE" w14:textId="77777777" w:rsidR="0044540F" w:rsidRPr="00F2290A" w:rsidRDefault="0044540F" w:rsidP="002C1134">
            <w:pPr>
              <w:rPr>
                <w:sz w:val="18"/>
                <w:szCs w:val="20"/>
              </w:rPr>
            </w:pPr>
            <w:r w:rsidRPr="00F2290A">
              <w:rPr>
                <w:sz w:val="18"/>
                <w:szCs w:val="20"/>
              </w:rPr>
              <w:t>Part D</w:t>
            </w:r>
          </w:p>
          <w:p w14:paraId="61624541" w14:textId="77777777" w:rsidR="0044540F" w:rsidRPr="00F2290A" w:rsidRDefault="0044540F" w:rsidP="002C1134">
            <w:pPr>
              <w:rPr>
                <w:sz w:val="18"/>
                <w:szCs w:val="20"/>
              </w:rPr>
            </w:pPr>
            <w:r w:rsidRPr="00F2290A">
              <w:rPr>
                <w:sz w:val="18"/>
                <w:szCs w:val="20"/>
              </w:rPr>
              <w:t>1 Introduction</w:t>
            </w:r>
          </w:p>
        </w:tc>
        <w:tc>
          <w:tcPr>
            <w:tcW w:w="5244" w:type="dxa"/>
            <w:shd w:val="clear" w:color="auto" w:fill="EAF1DD" w:themeFill="accent3" w:themeFillTint="33"/>
          </w:tcPr>
          <w:p w14:paraId="1207C3E1" w14:textId="77777777" w:rsidR="0044540F" w:rsidRPr="00F2290A" w:rsidRDefault="0044540F" w:rsidP="002C1134">
            <w:pPr>
              <w:pStyle w:val="BodyText"/>
              <w:spacing w:line="216" w:lineRule="atLeast"/>
              <w:rPr>
                <w:sz w:val="20"/>
                <w:szCs w:val="20"/>
              </w:rPr>
            </w:pPr>
            <w:r w:rsidRPr="00F2290A">
              <w:rPr>
                <w:sz w:val="20"/>
                <w:szCs w:val="20"/>
              </w:rPr>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 course certificate leading to on-the-job training.</w:t>
            </w:r>
          </w:p>
          <w:p w14:paraId="4EF24C7B" w14:textId="77777777" w:rsidR="0044540F" w:rsidRPr="00F2290A" w:rsidRDefault="0044540F" w:rsidP="00F2290A">
            <w:pPr>
              <w:pStyle w:val="BodyText"/>
              <w:spacing w:line="216" w:lineRule="atLeast"/>
              <w:rPr>
                <w:sz w:val="20"/>
                <w:szCs w:val="20"/>
              </w:rPr>
            </w:pPr>
            <w:r w:rsidRPr="00F2290A">
              <w:rPr>
                <w:sz w:val="20"/>
                <w:szCs w:val="20"/>
              </w:rPr>
              <w:t>It is important to keep in mind the close relationship of all subjects in the VTS Operators course.  Instructors should continuously monitor the additional personal attributes of participants and, when appropriate, draw their attention to the need to me</w:t>
            </w:r>
            <w:r>
              <w:rPr>
                <w:sz w:val="20"/>
                <w:szCs w:val="20"/>
              </w:rPr>
              <w:t>et the subjects of that module.</w:t>
            </w:r>
          </w:p>
        </w:tc>
        <w:tc>
          <w:tcPr>
            <w:tcW w:w="1784" w:type="dxa"/>
          </w:tcPr>
          <w:p w14:paraId="406CD7EF" w14:textId="77777777" w:rsidR="0044540F" w:rsidRPr="00F2290A" w:rsidRDefault="0044540F" w:rsidP="002C1134">
            <w:pPr>
              <w:pStyle w:val="CommentText"/>
              <w:rPr>
                <w:sz w:val="20"/>
                <w:szCs w:val="20"/>
              </w:rPr>
            </w:pPr>
            <w:r w:rsidRPr="00F2290A">
              <w:rPr>
                <w:sz w:val="20"/>
                <w:szCs w:val="20"/>
              </w:rPr>
              <w:t>Comment – text is motherhood.  This content has been more succinctly covered in the first 3 sections of Part A</w:t>
            </w:r>
          </w:p>
        </w:tc>
      </w:tr>
      <w:tr w:rsidR="0044540F" w:rsidRPr="000857D5" w14:paraId="341ACB51" w14:textId="77777777" w:rsidTr="00516842">
        <w:tc>
          <w:tcPr>
            <w:tcW w:w="7225" w:type="dxa"/>
            <w:gridSpan w:val="2"/>
            <w:vMerge/>
            <w:shd w:val="clear" w:color="auto" w:fill="C6D9F1" w:themeFill="text2" w:themeFillTint="33"/>
          </w:tcPr>
          <w:p w14:paraId="0FCF6A75"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2333C028" w14:textId="77777777" w:rsidR="0044540F" w:rsidRPr="00F2290A" w:rsidRDefault="0044540F" w:rsidP="002C1134">
            <w:pPr>
              <w:rPr>
                <w:sz w:val="18"/>
                <w:szCs w:val="20"/>
              </w:rPr>
            </w:pPr>
            <w:r w:rsidRPr="00F2290A">
              <w:rPr>
                <w:sz w:val="18"/>
                <w:szCs w:val="20"/>
              </w:rPr>
              <w:t>Part D</w:t>
            </w:r>
          </w:p>
          <w:p w14:paraId="135F741C" w14:textId="77777777" w:rsidR="0044540F" w:rsidRPr="00F2290A" w:rsidRDefault="0044540F" w:rsidP="002C1134">
            <w:pPr>
              <w:rPr>
                <w:sz w:val="18"/>
                <w:szCs w:val="20"/>
              </w:rPr>
            </w:pPr>
            <w:r w:rsidRPr="00F2290A">
              <w:rPr>
                <w:sz w:val="18"/>
                <w:szCs w:val="20"/>
              </w:rPr>
              <w:t>2 Curriculum</w:t>
            </w:r>
          </w:p>
        </w:tc>
        <w:tc>
          <w:tcPr>
            <w:tcW w:w="5244" w:type="dxa"/>
            <w:shd w:val="clear" w:color="auto" w:fill="EAF1DD" w:themeFill="accent3" w:themeFillTint="33"/>
          </w:tcPr>
          <w:p w14:paraId="4FF604C7" w14:textId="77777777" w:rsidR="0044540F" w:rsidRPr="00F2290A" w:rsidRDefault="0044540F" w:rsidP="002C1134">
            <w:pPr>
              <w:pStyle w:val="BodyText"/>
              <w:rPr>
                <w:sz w:val="20"/>
                <w:szCs w:val="20"/>
              </w:rPr>
            </w:pPr>
            <w:r w:rsidRPr="00F2290A">
              <w:rPr>
                <w:sz w:val="20"/>
                <w:szCs w:val="20"/>
              </w:rPr>
              <w:t xml:space="preserve">The course co-ordinator should monitor the running of the course.  </w:t>
            </w:r>
          </w:p>
        </w:tc>
        <w:tc>
          <w:tcPr>
            <w:tcW w:w="1784" w:type="dxa"/>
          </w:tcPr>
          <w:p w14:paraId="2C221F62" w14:textId="77777777" w:rsidR="0044540F" w:rsidRPr="00F2290A" w:rsidRDefault="0044540F" w:rsidP="002C1134">
            <w:pPr>
              <w:pStyle w:val="CommentText"/>
              <w:rPr>
                <w:sz w:val="20"/>
                <w:szCs w:val="20"/>
              </w:rPr>
            </w:pPr>
          </w:p>
        </w:tc>
      </w:tr>
      <w:tr w:rsidR="0044540F" w:rsidRPr="000857D5" w14:paraId="537B898C" w14:textId="77777777" w:rsidTr="00516842">
        <w:tc>
          <w:tcPr>
            <w:tcW w:w="7225" w:type="dxa"/>
            <w:gridSpan w:val="2"/>
            <w:vMerge/>
            <w:shd w:val="clear" w:color="auto" w:fill="C6D9F1" w:themeFill="text2" w:themeFillTint="33"/>
          </w:tcPr>
          <w:p w14:paraId="02F6BEAB"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4EFD4A3C" w14:textId="77777777" w:rsidR="0044540F" w:rsidRPr="00F2290A" w:rsidRDefault="0044540F" w:rsidP="002C1134">
            <w:pPr>
              <w:rPr>
                <w:sz w:val="18"/>
                <w:szCs w:val="20"/>
              </w:rPr>
            </w:pPr>
            <w:r w:rsidRPr="00F2290A">
              <w:rPr>
                <w:sz w:val="18"/>
                <w:szCs w:val="20"/>
              </w:rPr>
              <w:t>Part D</w:t>
            </w:r>
          </w:p>
          <w:p w14:paraId="6615CEC4" w14:textId="77777777" w:rsidR="0044540F" w:rsidRPr="00F2290A" w:rsidRDefault="0044540F" w:rsidP="002C1134">
            <w:pPr>
              <w:rPr>
                <w:sz w:val="18"/>
                <w:szCs w:val="20"/>
              </w:rPr>
            </w:pPr>
            <w:r w:rsidRPr="00F2290A">
              <w:rPr>
                <w:sz w:val="18"/>
                <w:szCs w:val="20"/>
              </w:rPr>
              <w:t>2 Curriculum</w:t>
            </w:r>
          </w:p>
        </w:tc>
        <w:tc>
          <w:tcPr>
            <w:tcW w:w="5244" w:type="dxa"/>
            <w:shd w:val="clear" w:color="auto" w:fill="EAF1DD" w:themeFill="accent3" w:themeFillTint="33"/>
          </w:tcPr>
          <w:p w14:paraId="6DAA266B" w14:textId="77777777" w:rsidR="0044540F" w:rsidRPr="00F2290A" w:rsidRDefault="0044540F" w:rsidP="002C1134">
            <w:pPr>
              <w:pStyle w:val="BodyText"/>
              <w:rPr>
                <w:sz w:val="20"/>
                <w:szCs w:val="20"/>
              </w:rPr>
            </w:pPr>
            <w:r w:rsidRPr="00F2290A">
              <w:rPr>
                <w:sz w:val="20"/>
                <w:szCs w:val="20"/>
              </w:rPr>
              <w:t>Procedures should be in place to follow the On-the-Job Training (OJT) of participants, using comments from both participants and OJT Instructors to help ensure relevancy and validity of future courses.  The transition from advanced training to OJT should appear as continuous as possible.</w:t>
            </w:r>
          </w:p>
        </w:tc>
        <w:tc>
          <w:tcPr>
            <w:tcW w:w="1784" w:type="dxa"/>
          </w:tcPr>
          <w:p w14:paraId="3390C252" w14:textId="77777777" w:rsidR="0044540F" w:rsidRPr="00F2290A" w:rsidRDefault="0044540F" w:rsidP="002C1134">
            <w:pPr>
              <w:pStyle w:val="CommentText"/>
              <w:rPr>
                <w:sz w:val="20"/>
                <w:szCs w:val="20"/>
              </w:rPr>
            </w:pPr>
            <w:r w:rsidRPr="00F2290A">
              <w:rPr>
                <w:sz w:val="20"/>
                <w:szCs w:val="20"/>
              </w:rPr>
              <w:t>OJT can be done at any point</w:t>
            </w:r>
          </w:p>
        </w:tc>
      </w:tr>
      <w:tr w:rsidR="0044540F" w:rsidRPr="000857D5" w14:paraId="06812CDD" w14:textId="77777777" w:rsidTr="00516842">
        <w:tc>
          <w:tcPr>
            <w:tcW w:w="7225" w:type="dxa"/>
            <w:gridSpan w:val="2"/>
            <w:vMerge/>
            <w:shd w:val="clear" w:color="auto" w:fill="C6D9F1" w:themeFill="text2" w:themeFillTint="33"/>
          </w:tcPr>
          <w:p w14:paraId="45589DD2"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73AB5295" w14:textId="77777777" w:rsidR="0044540F" w:rsidRPr="00F2290A" w:rsidRDefault="0044540F" w:rsidP="002C1134">
            <w:pPr>
              <w:rPr>
                <w:sz w:val="18"/>
                <w:szCs w:val="20"/>
              </w:rPr>
            </w:pPr>
            <w:r w:rsidRPr="00F2290A">
              <w:rPr>
                <w:sz w:val="18"/>
                <w:szCs w:val="20"/>
              </w:rPr>
              <w:t>Part D</w:t>
            </w:r>
          </w:p>
          <w:p w14:paraId="0E8C2168" w14:textId="77777777" w:rsidR="0044540F" w:rsidRPr="00F2290A" w:rsidRDefault="0044540F" w:rsidP="002C1134">
            <w:pPr>
              <w:rPr>
                <w:sz w:val="18"/>
                <w:szCs w:val="20"/>
              </w:rPr>
            </w:pPr>
            <w:r w:rsidRPr="00F2290A">
              <w:rPr>
                <w:sz w:val="18"/>
                <w:szCs w:val="20"/>
              </w:rPr>
              <w:t>4 Evaluation or Assessment</w:t>
            </w:r>
          </w:p>
        </w:tc>
        <w:tc>
          <w:tcPr>
            <w:tcW w:w="5244" w:type="dxa"/>
            <w:shd w:val="clear" w:color="auto" w:fill="EAF1DD" w:themeFill="accent3" w:themeFillTint="33"/>
          </w:tcPr>
          <w:p w14:paraId="30EA4F40" w14:textId="77777777" w:rsidR="0044540F" w:rsidRPr="00F2290A" w:rsidRDefault="0044540F" w:rsidP="002C1134">
            <w:pPr>
              <w:pStyle w:val="BodyText"/>
              <w:spacing w:line="216" w:lineRule="atLeast"/>
              <w:rPr>
                <w:sz w:val="20"/>
                <w:szCs w:val="20"/>
              </w:rPr>
            </w:pPr>
            <w:r w:rsidRPr="00F2290A">
              <w:rPr>
                <w:sz w:val="20"/>
                <w:szCs w:val="20"/>
              </w:rPr>
              <w:t>The form and timing of examinations for endorsement as a VTS Operator is a matter for the Competent Authority concerned.</w:t>
            </w:r>
          </w:p>
          <w:p w14:paraId="27EF1422" w14:textId="77777777" w:rsidR="0044540F" w:rsidRPr="00F2290A" w:rsidRDefault="0044540F" w:rsidP="002C1134">
            <w:pPr>
              <w:pStyle w:val="BodyText"/>
              <w:rPr>
                <w:sz w:val="20"/>
                <w:szCs w:val="20"/>
              </w:rPr>
            </w:pPr>
            <w:bookmarkStart w:id="11" w:name="_GoBack"/>
            <w:bookmarkEnd w:id="11"/>
          </w:p>
        </w:tc>
        <w:tc>
          <w:tcPr>
            <w:tcW w:w="1784" w:type="dxa"/>
          </w:tcPr>
          <w:p w14:paraId="19E41394" w14:textId="77777777" w:rsidR="0044540F" w:rsidRPr="00F2290A" w:rsidRDefault="0044540F" w:rsidP="002C1134">
            <w:pPr>
              <w:pStyle w:val="CommentText"/>
              <w:rPr>
                <w:sz w:val="20"/>
                <w:szCs w:val="20"/>
              </w:rPr>
            </w:pPr>
            <w:r w:rsidRPr="00F2290A">
              <w:rPr>
                <w:sz w:val="20"/>
                <w:szCs w:val="20"/>
              </w:rPr>
              <w:t>The training organisation are the ones that have been approved to deliver the course</w:t>
            </w:r>
            <w:r w:rsidRPr="00F2290A">
              <w:rPr>
                <w:sz w:val="20"/>
                <w:szCs w:val="20"/>
              </w:rPr>
              <w:t xml:space="preserve">. </w:t>
            </w:r>
          </w:p>
          <w:p w14:paraId="5DCFC338" w14:textId="77777777" w:rsidR="0044540F" w:rsidRPr="00F2290A" w:rsidRDefault="0044540F" w:rsidP="002C1134">
            <w:pPr>
              <w:pStyle w:val="CommentText"/>
              <w:rPr>
                <w:sz w:val="20"/>
                <w:szCs w:val="20"/>
              </w:rPr>
            </w:pPr>
            <w:r w:rsidRPr="00F2290A">
              <w:rPr>
                <w:sz w:val="20"/>
                <w:szCs w:val="20"/>
              </w:rPr>
              <w:t>Why is the CA involved?</w:t>
            </w:r>
          </w:p>
        </w:tc>
      </w:tr>
      <w:tr w:rsidR="0044540F" w:rsidRPr="000857D5" w14:paraId="101B671A" w14:textId="77777777" w:rsidTr="00516842">
        <w:tc>
          <w:tcPr>
            <w:tcW w:w="7225" w:type="dxa"/>
            <w:gridSpan w:val="2"/>
            <w:vMerge/>
            <w:shd w:val="clear" w:color="auto" w:fill="C6D9F1" w:themeFill="text2" w:themeFillTint="33"/>
          </w:tcPr>
          <w:p w14:paraId="24A2D4E2"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5CD973B" w14:textId="77777777" w:rsidR="0044540F" w:rsidRPr="00F2290A" w:rsidRDefault="0044540F" w:rsidP="00F2290A">
            <w:pPr>
              <w:rPr>
                <w:sz w:val="18"/>
                <w:szCs w:val="20"/>
              </w:rPr>
            </w:pPr>
            <w:r w:rsidRPr="00F2290A">
              <w:rPr>
                <w:sz w:val="18"/>
                <w:szCs w:val="20"/>
              </w:rPr>
              <w:t>Part D</w:t>
            </w:r>
          </w:p>
          <w:p w14:paraId="0B2F5D99" w14:textId="77777777" w:rsidR="0044540F" w:rsidRPr="00F2290A" w:rsidRDefault="0044540F" w:rsidP="00F2290A">
            <w:pPr>
              <w:rPr>
                <w:sz w:val="18"/>
                <w:szCs w:val="20"/>
              </w:rPr>
            </w:pPr>
            <w:r w:rsidRPr="00F2290A">
              <w:rPr>
                <w:sz w:val="18"/>
                <w:szCs w:val="20"/>
              </w:rPr>
              <w:t>4 Evaluation or Assessment</w:t>
            </w:r>
          </w:p>
        </w:tc>
        <w:tc>
          <w:tcPr>
            <w:tcW w:w="5244" w:type="dxa"/>
            <w:shd w:val="clear" w:color="auto" w:fill="EAF1DD" w:themeFill="accent3" w:themeFillTint="33"/>
          </w:tcPr>
          <w:p w14:paraId="33265BAC" w14:textId="77777777" w:rsidR="0044540F" w:rsidRPr="00F2290A" w:rsidRDefault="0044540F" w:rsidP="002C1134">
            <w:pPr>
              <w:pStyle w:val="BodyText"/>
              <w:rPr>
                <w:sz w:val="20"/>
                <w:szCs w:val="20"/>
              </w:rPr>
            </w:pPr>
            <w:r w:rsidRPr="00F2290A">
              <w:rPr>
                <w:sz w:val="20"/>
                <w:szCs w:val="20"/>
              </w:rPr>
              <w:t>The VTS Authority may recognize documented evidence including assessments completed for the attainment of related certificates as equivalencies for parts or all specific VTS modules.</w:t>
            </w:r>
          </w:p>
        </w:tc>
        <w:tc>
          <w:tcPr>
            <w:tcW w:w="1784" w:type="dxa"/>
          </w:tcPr>
          <w:p w14:paraId="6197ABF3" w14:textId="77777777" w:rsidR="0044540F" w:rsidRPr="00F2290A" w:rsidRDefault="0044540F" w:rsidP="00F2290A">
            <w:pPr>
              <w:pStyle w:val="CommentText"/>
              <w:rPr>
                <w:sz w:val="20"/>
                <w:szCs w:val="20"/>
              </w:rPr>
            </w:pPr>
            <w:r w:rsidRPr="00F2290A">
              <w:rPr>
                <w:sz w:val="20"/>
                <w:szCs w:val="20"/>
              </w:rPr>
              <w:t>This is the responsibility of the training organisation</w:t>
            </w:r>
          </w:p>
          <w:p w14:paraId="12AC7AA6" w14:textId="77777777" w:rsidR="0044540F" w:rsidRPr="00F2290A" w:rsidRDefault="0044540F" w:rsidP="00F2290A">
            <w:pPr>
              <w:pStyle w:val="CommentText"/>
              <w:rPr>
                <w:sz w:val="20"/>
                <w:szCs w:val="20"/>
              </w:rPr>
            </w:pPr>
          </w:p>
          <w:p w14:paraId="7DE9DEF5" w14:textId="77777777" w:rsidR="0044540F" w:rsidRPr="00F2290A" w:rsidRDefault="0044540F" w:rsidP="00F2290A">
            <w:pPr>
              <w:pStyle w:val="CommentText"/>
              <w:rPr>
                <w:sz w:val="20"/>
                <w:szCs w:val="20"/>
              </w:rPr>
            </w:pPr>
            <w:r w:rsidRPr="00F2290A">
              <w:rPr>
                <w:sz w:val="20"/>
                <w:szCs w:val="20"/>
              </w:rPr>
              <w:t xml:space="preserve">Suggest that a para on prior learning be added </w:t>
            </w:r>
            <w:r w:rsidRPr="00F2290A">
              <w:rPr>
                <w:sz w:val="20"/>
                <w:szCs w:val="20"/>
              </w:rPr>
              <w:t>somewhere.</w:t>
            </w:r>
          </w:p>
        </w:tc>
      </w:tr>
      <w:tr w:rsidR="0044540F" w:rsidRPr="000857D5" w14:paraId="649EF7A0" w14:textId="77777777" w:rsidTr="00516842">
        <w:tc>
          <w:tcPr>
            <w:tcW w:w="7225" w:type="dxa"/>
            <w:gridSpan w:val="2"/>
            <w:vMerge/>
            <w:shd w:val="clear" w:color="auto" w:fill="C6D9F1" w:themeFill="text2" w:themeFillTint="33"/>
          </w:tcPr>
          <w:p w14:paraId="064EFAEF"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EFD55ED" w14:textId="77777777" w:rsidR="0044540F" w:rsidRPr="00F2290A" w:rsidRDefault="0044540F" w:rsidP="00F2290A">
            <w:pPr>
              <w:rPr>
                <w:sz w:val="18"/>
                <w:szCs w:val="20"/>
              </w:rPr>
            </w:pPr>
            <w:r w:rsidRPr="00F2290A">
              <w:rPr>
                <w:sz w:val="18"/>
                <w:szCs w:val="20"/>
              </w:rPr>
              <w:t>Part D</w:t>
            </w:r>
          </w:p>
          <w:p w14:paraId="77D63A4A" w14:textId="77777777" w:rsidR="0044540F" w:rsidRPr="00F2290A" w:rsidRDefault="0044540F" w:rsidP="00F2290A">
            <w:pPr>
              <w:rPr>
                <w:sz w:val="18"/>
                <w:szCs w:val="20"/>
              </w:rPr>
            </w:pPr>
            <w:r w:rsidRPr="00F2290A">
              <w:rPr>
                <w:sz w:val="18"/>
                <w:szCs w:val="20"/>
              </w:rPr>
              <w:t>5 Practical training</w:t>
            </w:r>
          </w:p>
        </w:tc>
        <w:tc>
          <w:tcPr>
            <w:tcW w:w="5244" w:type="dxa"/>
            <w:shd w:val="clear" w:color="auto" w:fill="EAF1DD" w:themeFill="accent3" w:themeFillTint="33"/>
          </w:tcPr>
          <w:p w14:paraId="708716E0" w14:textId="77777777" w:rsidR="0044540F" w:rsidRPr="00F2290A" w:rsidRDefault="0044540F" w:rsidP="00F2290A">
            <w:pPr>
              <w:pStyle w:val="BodyText"/>
              <w:rPr>
                <w:sz w:val="20"/>
                <w:szCs w:val="20"/>
              </w:rPr>
            </w:pPr>
            <w:r w:rsidRPr="00F2290A">
              <w:rPr>
                <w:sz w:val="20"/>
                <w:szCs w:val="20"/>
              </w:rPr>
              <w:t>In addition to subject modules; the following are recommended simulated exercises included assessment criteria and recommended duration in hours.</w:t>
            </w:r>
          </w:p>
          <w:p w14:paraId="09858218" w14:textId="77777777" w:rsidR="0044540F" w:rsidRPr="00F2290A" w:rsidRDefault="0044540F" w:rsidP="002C1134">
            <w:pPr>
              <w:pStyle w:val="BodyText"/>
              <w:rPr>
                <w:sz w:val="20"/>
                <w:szCs w:val="20"/>
              </w:rPr>
            </w:pPr>
            <w:r w:rsidRPr="00F2290A">
              <w:rPr>
                <w:sz w:val="20"/>
                <w:szCs w:val="20"/>
              </w:rPr>
              <w:t>Table – on Simulation exercises</w:t>
            </w:r>
          </w:p>
        </w:tc>
        <w:tc>
          <w:tcPr>
            <w:tcW w:w="1784" w:type="dxa"/>
          </w:tcPr>
          <w:p w14:paraId="61DC89CA" w14:textId="77777777" w:rsidR="0044540F" w:rsidRPr="00F2290A" w:rsidRDefault="0044540F" w:rsidP="00F2290A">
            <w:pPr>
              <w:pStyle w:val="CommentText"/>
              <w:rPr>
                <w:sz w:val="20"/>
                <w:szCs w:val="20"/>
              </w:rPr>
            </w:pPr>
            <w:r w:rsidRPr="00F2290A">
              <w:rPr>
                <w:sz w:val="20"/>
                <w:szCs w:val="20"/>
              </w:rPr>
              <w:t xml:space="preserve">Do we need this table?  Should this not be a part of and included in the course modules </w:t>
            </w:r>
            <w:proofErr w:type="gramStart"/>
            <w:r w:rsidRPr="00F2290A">
              <w:rPr>
                <w:sz w:val="20"/>
                <w:szCs w:val="20"/>
              </w:rPr>
              <w:t>themselves.</w:t>
            </w:r>
            <w:proofErr w:type="gramEnd"/>
            <w:r w:rsidRPr="00F2290A">
              <w:rPr>
                <w:sz w:val="20"/>
                <w:szCs w:val="20"/>
              </w:rPr>
              <w:t xml:space="preserve">  Why has it been separated from the specific modules?</w:t>
            </w:r>
          </w:p>
        </w:tc>
      </w:tr>
      <w:tr w:rsidR="0044540F" w:rsidRPr="000857D5" w14:paraId="643974CD" w14:textId="77777777" w:rsidTr="00EA0CDE">
        <w:tc>
          <w:tcPr>
            <w:tcW w:w="7225" w:type="dxa"/>
            <w:gridSpan w:val="2"/>
            <w:vMerge w:val="restart"/>
            <w:shd w:val="clear" w:color="auto" w:fill="C6D9F1" w:themeFill="text2" w:themeFillTint="33"/>
          </w:tcPr>
          <w:p w14:paraId="418EAEE2" w14:textId="77777777" w:rsidR="0044540F" w:rsidRPr="009E5155" w:rsidRDefault="0044540F" w:rsidP="002C1134">
            <w:pPr>
              <w:pStyle w:val="BodyText"/>
              <w:rPr>
                <w:sz w:val="20"/>
                <w:szCs w:val="20"/>
                <w:lang w:eastAsia="de-DE"/>
              </w:rPr>
            </w:pPr>
          </w:p>
        </w:tc>
        <w:tc>
          <w:tcPr>
            <w:tcW w:w="6378" w:type="dxa"/>
            <w:gridSpan w:val="2"/>
            <w:shd w:val="clear" w:color="auto" w:fill="EAF1DD" w:themeFill="accent3" w:themeFillTint="33"/>
          </w:tcPr>
          <w:p w14:paraId="19D7F450" w14:textId="77777777" w:rsidR="0044540F" w:rsidRPr="00F2290A" w:rsidRDefault="0044540F" w:rsidP="002C1134">
            <w:pPr>
              <w:pStyle w:val="BodyText"/>
              <w:rPr>
                <w:b/>
                <w:sz w:val="18"/>
                <w:szCs w:val="20"/>
              </w:rPr>
            </w:pPr>
            <w:r w:rsidRPr="00F2290A">
              <w:rPr>
                <w:b/>
                <w:sz w:val="28"/>
                <w:szCs w:val="20"/>
              </w:rPr>
              <w:t>TEXT ALREADY INCLUDED IN G1156</w:t>
            </w:r>
          </w:p>
        </w:tc>
        <w:tc>
          <w:tcPr>
            <w:tcW w:w="1784" w:type="dxa"/>
          </w:tcPr>
          <w:p w14:paraId="0CC45D3C" w14:textId="77777777" w:rsidR="0044540F" w:rsidRPr="00F2290A" w:rsidRDefault="0044540F" w:rsidP="002C1134">
            <w:pPr>
              <w:pStyle w:val="CommentText"/>
              <w:rPr>
                <w:sz w:val="20"/>
                <w:szCs w:val="20"/>
              </w:rPr>
            </w:pPr>
          </w:p>
        </w:tc>
      </w:tr>
      <w:tr w:rsidR="0044540F" w:rsidRPr="000857D5" w14:paraId="507F1F61" w14:textId="77777777" w:rsidTr="00EA0CDE">
        <w:tc>
          <w:tcPr>
            <w:tcW w:w="7225" w:type="dxa"/>
            <w:gridSpan w:val="2"/>
            <w:vMerge/>
            <w:shd w:val="clear" w:color="auto" w:fill="C6D9F1" w:themeFill="text2" w:themeFillTint="33"/>
          </w:tcPr>
          <w:p w14:paraId="0B42CA8C"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C6109D2" w14:textId="77777777" w:rsidR="0044540F" w:rsidRPr="00F2290A" w:rsidRDefault="0044540F" w:rsidP="002C1134">
            <w:pPr>
              <w:rPr>
                <w:sz w:val="18"/>
                <w:szCs w:val="20"/>
              </w:rPr>
            </w:pPr>
            <w:r w:rsidRPr="00F2290A">
              <w:rPr>
                <w:sz w:val="18"/>
                <w:szCs w:val="20"/>
              </w:rPr>
              <w:t>Part C</w:t>
            </w:r>
          </w:p>
          <w:p w14:paraId="51C2702A" w14:textId="77777777" w:rsidR="0044540F" w:rsidRPr="00F2290A" w:rsidRDefault="0044540F" w:rsidP="002C1134">
            <w:pPr>
              <w:rPr>
                <w:sz w:val="18"/>
                <w:szCs w:val="20"/>
              </w:rPr>
            </w:pPr>
            <w:r w:rsidRPr="00F2290A">
              <w:rPr>
                <w:sz w:val="18"/>
                <w:szCs w:val="20"/>
              </w:rPr>
              <w:t>4.1 course instructors</w:t>
            </w:r>
          </w:p>
        </w:tc>
        <w:tc>
          <w:tcPr>
            <w:tcW w:w="5244" w:type="dxa"/>
            <w:shd w:val="clear" w:color="auto" w:fill="EAF1DD" w:themeFill="accent3" w:themeFillTint="33"/>
          </w:tcPr>
          <w:p w14:paraId="2B55E1E9" w14:textId="77777777" w:rsidR="0044540F" w:rsidRPr="00F2290A" w:rsidRDefault="0044540F" w:rsidP="002C1134">
            <w:pPr>
              <w:pStyle w:val="BodyText"/>
              <w:rPr>
                <w:sz w:val="20"/>
                <w:szCs w:val="20"/>
              </w:rPr>
            </w:pPr>
            <w:r w:rsidRPr="00F2290A">
              <w:rPr>
                <w:sz w:val="20"/>
                <w:szCs w:val="20"/>
              </w:rPr>
              <w:t>Any person conducting training of personnel qualifying for certification as VTS Operators should:</w:t>
            </w:r>
          </w:p>
          <w:p w14:paraId="18C87BA4" w14:textId="77777777" w:rsidR="0044540F" w:rsidRPr="00F2290A" w:rsidRDefault="0044540F" w:rsidP="002C1134">
            <w:pPr>
              <w:pStyle w:val="Bullet2"/>
              <w:numPr>
                <w:ilvl w:val="0"/>
                <w:numId w:val="11"/>
              </w:numPr>
              <w:rPr>
                <w:sz w:val="20"/>
                <w:szCs w:val="20"/>
              </w:rPr>
            </w:pPr>
            <w:r w:rsidRPr="00F2290A">
              <w:rPr>
                <w:sz w:val="20"/>
                <w:szCs w:val="20"/>
              </w:rPr>
              <w:lastRenderedPageBreak/>
              <w:t>have an appreciation of the training programme and an understanding of the specific training objectives for the type of training being conducted;</w:t>
            </w:r>
          </w:p>
          <w:p w14:paraId="5E3C0DCE" w14:textId="77777777" w:rsidR="0044540F" w:rsidRPr="00F2290A" w:rsidRDefault="0044540F" w:rsidP="002C1134">
            <w:pPr>
              <w:pStyle w:val="Bullet2"/>
              <w:numPr>
                <w:ilvl w:val="0"/>
                <w:numId w:val="11"/>
              </w:numPr>
              <w:rPr>
                <w:sz w:val="20"/>
                <w:szCs w:val="20"/>
              </w:rPr>
            </w:pPr>
            <w:r w:rsidRPr="00F2290A">
              <w:rPr>
                <w:sz w:val="20"/>
                <w:szCs w:val="20"/>
              </w:rPr>
              <w:t>be professionally and academically qualified in the task for which training is being conducted;</w:t>
            </w:r>
          </w:p>
          <w:p w14:paraId="40EA7FC3" w14:textId="77777777" w:rsidR="0044540F" w:rsidRPr="00F2290A" w:rsidRDefault="0044540F" w:rsidP="002C1134">
            <w:pPr>
              <w:pStyle w:val="Bullet2"/>
              <w:numPr>
                <w:ilvl w:val="0"/>
                <w:numId w:val="11"/>
              </w:numPr>
              <w:rPr>
                <w:sz w:val="20"/>
                <w:szCs w:val="20"/>
              </w:rPr>
            </w:pPr>
            <w:r w:rsidRPr="00F2290A">
              <w:rPr>
                <w:sz w:val="20"/>
                <w:szCs w:val="20"/>
              </w:rPr>
              <w:t>have an appropriate balance of professional and teaching qualifications;</w:t>
            </w:r>
          </w:p>
          <w:p w14:paraId="7F343334" w14:textId="77777777" w:rsidR="0044540F" w:rsidRPr="00F2290A" w:rsidRDefault="0044540F" w:rsidP="002C1134">
            <w:pPr>
              <w:pStyle w:val="Bullet2"/>
              <w:numPr>
                <w:ilvl w:val="0"/>
                <w:numId w:val="11"/>
              </w:numPr>
              <w:rPr>
                <w:sz w:val="20"/>
                <w:szCs w:val="20"/>
              </w:rPr>
            </w:pPr>
            <w:r w:rsidRPr="00F2290A">
              <w:rPr>
                <w:sz w:val="20"/>
                <w:szCs w:val="20"/>
              </w:rPr>
              <w:t>if conducting training with the use of a simulator:</w:t>
            </w:r>
          </w:p>
          <w:p w14:paraId="109D4A27" w14:textId="77777777" w:rsidR="0044540F" w:rsidRPr="00F2290A" w:rsidRDefault="0044540F" w:rsidP="002C1134">
            <w:pPr>
              <w:pStyle w:val="Bullet3"/>
              <w:numPr>
                <w:ilvl w:val="1"/>
                <w:numId w:val="11"/>
              </w:numPr>
              <w:rPr>
                <w:sz w:val="20"/>
                <w:szCs w:val="20"/>
              </w:rPr>
            </w:pPr>
            <w:r w:rsidRPr="00F2290A">
              <w:rPr>
                <w:sz w:val="20"/>
                <w:szCs w:val="20"/>
              </w:rPr>
              <w:t>have received appropriate guidance in instructional techniques involving the use of simulators;</w:t>
            </w:r>
          </w:p>
          <w:p w14:paraId="7D32822C" w14:textId="77777777" w:rsidR="0044540F" w:rsidRPr="00F2290A" w:rsidRDefault="0044540F" w:rsidP="002C1134">
            <w:pPr>
              <w:pStyle w:val="Bullet3"/>
              <w:numPr>
                <w:ilvl w:val="1"/>
                <w:numId w:val="11"/>
              </w:numPr>
              <w:rPr>
                <w:sz w:val="20"/>
                <w:szCs w:val="20"/>
              </w:rPr>
            </w:pPr>
            <w:proofErr w:type="gramStart"/>
            <w:r w:rsidRPr="00F2290A">
              <w:rPr>
                <w:sz w:val="20"/>
                <w:szCs w:val="20"/>
              </w:rPr>
              <w:t>have</w:t>
            </w:r>
            <w:proofErr w:type="gramEnd"/>
            <w:r w:rsidRPr="00F2290A">
              <w:rPr>
                <w:sz w:val="20"/>
                <w:szCs w:val="20"/>
              </w:rPr>
              <w:t xml:space="preserve"> gained practical operational experience on the simulator being used.</w:t>
            </w:r>
          </w:p>
          <w:p w14:paraId="15B8C12E" w14:textId="77777777" w:rsidR="0044540F" w:rsidRPr="00F2290A" w:rsidRDefault="0044540F" w:rsidP="00F2290A">
            <w:pPr>
              <w:pStyle w:val="Bullet3"/>
              <w:ind w:left="0" w:firstLine="0"/>
              <w:rPr>
                <w:sz w:val="20"/>
                <w:szCs w:val="20"/>
              </w:rPr>
            </w:pPr>
            <w:r w:rsidRPr="00F2290A">
              <w:rPr>
                <w:sz w:val="20"/>
                <w:szCs w:val="20"/>
              </w:rPr>
              <w:t>Any person responsible for the supervision of training personnel should have a full understanding of the training programme and the specific objectives for each element of training being conducted.</w:t>
            </w:r>
          </w:p>
        </w:tc>
        <w:tc>
          <w:tcPr>
            <w:tcW w:w="1784" w:type="dxa"/>
          </w:tcPr>
          <w:p w14:paraId="6BD7CA77" w14:textId="77777777" w:rsidR="0044540F" w:rsidRPr="00F2290A" w:rsidRDefault="0044540F" w:rsidP="002C1134">
            <w:pPr>
              <w:pStyle w:val="CommentText"/>
              <w:rPr>
                <w:sz w:val="20"/>
                <w:szCs w:val="20"/>
              </w:rPr>
            </w:pPr>
            <w:r w:rsidRPr="00F2290A">
              <w:rPr>
                <w:sz w:val="20"/>
                <w:szCs w:val="20"/>
              </w:rPr>
              <w:lastRenderedPageBreak/>
              <w:t>Content present in section 7.3 of G1156</w:t>
            </w:r>
          </w:p>
        </w:tc>
      </w:tr>
      <w:tr w:rsidR="0044540F" w:rsidRPr="000857D5" w14:paraId="4E874D4D" w14:textId="77777777" w:rsidTr="00EA0CDE">
        <w:tc>
          <w:tcPr>
            <w:tcW w:w="7225" w:type="dxa"/>
            <w:gridSpan w:val="2"/>
            <w:vMerge/>
            <w:shd w:val="clear" w:color="auto" w:fill="C6D9F1" w:themeFill="text2" w:themeFillTint="33"/>
          </w:tcPr>
          <w:p w14:paraId="37E3B8A9"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362FFEDE" w14:textId="77777777" w:rsidR="0044540F" w:rsidRPr="00F2290A" w:rsidRDefault="0044540F" w:rsidP="002C1134">
            <w:pPr>
              <w:rPr>
                <w:sz w:val="18"/>
                <w:szCs w:val="20"/>
              </w:rPr>
            </w:pPr>
            <w:r w:rsidRPr="00F2290A">
              <w:rPr>
                <w:sz w:val="18"/>
                <w:szCs w:val="20"/>
              </w:rPr>
              <w:t xml:space="preserve">Part C </w:t>
            </w:r>
          </w:p>
          <w:p w14:paraId="6A514B76" w14:textId="77777777" w:rsidR="0044540F" w:rsidRPr="00F2290A" w:rsidRDefault="0044540F" w:rsidP="002C1134">
            <w:pPr>
              <w:rPr>
                <w:sz w:val="18"/>
                <w:szCs w:val="20"/>
              </w:rPr>
            </w:pPr>
            <w:r w:rsidRPr="00F2290A">
              <w:rPr>
                <w:sz w:val="18"/>
                <w:szCs w:val="20"/>
              </w:rPr>
              <w:t>4.2 Course assessors</w:t>
            </w:r>
          </w:p>
        </w:tc>
        <w:tc>
          <w:tcPr>
            <w:tcW w:w="5244" w:type="dxa"/>
            <w:shd w:val="clear" w:color="auto" w:fill="EAF1DD" w:themeFill="accent3" w:themeFillTint="33"/>
          </w:tcPr>
          <w:p w14:paraId="4BC8CC47" w14:textId="77777777" w:rsidR="0044540F" w:rsidRPr="00F2290A" w:rsidRDefault="0044540F" w:rsidP="002C1134">
            <w:pPr>
              <w:pStyle w:val="BodyText"/>
              <w:rPr>
                <w:sz w:val="20"/>
                <w:szCs w:val="20"/>
              </w:rPr>
            </w:pPr>
            <w:r w:rsidRPr="00F2290A">
              <w:rPr>
                <w:sz w:val="20"/>
                <w:szCs w:val="20"/>
              </w:rPr>
              <w:t>Any person conducting assessment of competence of personnel should:</w:t>
            </w:r>
          </w:p>
          <w:p w14:paraId="71519489" w14:textId="77777777" w:rsidR="0044540F" w:rsidRPr="00F2290A" w:rsidRDefault="0044540F" w:rsidP="002C1134">
            <w:pPr>
              <w:pStyle w:val="Bullet2"/>
              <w:numPr>
                <w:ilvl w:val="0"/>
                <w:numId w:val="11"/>
              </w:numPr>
              <w:rPr>
                <w:sz w:val="20"/>
                <w:szCs w:val="20"/>
              </w:rPr>
            </w:pPr>
            <w:r w:rsidRPr="00F2290A">
              <w:rPr>
                <w:sz w:val="20"/>
                <w:szCs w:val="20"/>
              </w:rPr>
              <w:t>have an appropriate level of knowledge and understanding of the competence to be assessed;</w:t>
            </w:r>
          </w:p>
          <w:p w14:paraId="61BC3651" w14:textId="77777777" w:rsidR="0044540F" w:rsidRPr="00F2290A" w:rsidRDefault="0044540F" w:rsidP="002C1134">
            <w:pPr>
              <w:pStyle w:val="Bullet2"/>
              <w:numPr>
                <w:ilvl w:val="0"/>
                <w:numId w:val="11"/>
              </w:numPr>
              <w:rPr>
                <w:sz w:val="20"/>
                <w:szCs w:val="20"/>
              </w:rPr>
            </w:pPr>
            <w:r w:rsidRPr="00F2290A">
              <w:rPr>
                <w:sz w:val="20"/>
                <w:szCs w:val="20"/>
              </w:rPr>
              <w:t>be qualified in the task for which the assessment is being made;</w:t>
            </w:r>
          </w:p>
          <w:p w14:paraId="0C7CA6A8" w14:textId="77777777" w:rsidR="0044540F" w:rsidRPr="00F2290A" w:rsidRDefault="0044540F" w:rsidP="002C1134">
            <w:pPr>
              <w:pStyle w:val="Bullet2"/>
              <w:numPr>
                <w:ilvl w:val="0"/>
                <w:numId w:val="11"/>
              </w:numPr>
              <w:rPr>
                <w:sz w:val="20"/>
                <w:szCs w:val="20"/>
              </w:rPr>
            </w:pPr>
            <w:r w:rsidRPr="00F2290A">
              <w:rPr>
                <w:sz w:val="20"/>
                <w:szCs w:val="20"/>
              </w:rPr>
              <w:t>have received appropriate guidance in assessment methods and practices;</w:t>
            </w:r>
          </w:p>
          <w:p w14:paraId="25123DB8" w14:textId="77777777" w:rsidR="0044540F" w:rsidRPr="00F2290A" w:rsidRDefault="0044540F" w:rsidP="002C1134">
            <w:pPr>
              <w:pStyle w:val="Bullet2"/>
              <w:numPr>
                <w:ilvl w:val="0"/>
                <w:numId w:val="11"/>
              </w:numPr>
              <w:rPr>
                <w:sz w:val="20"/>
                <w:szCs w:val="20"/>
              </w:rPr>
            </w:pPr>
            <w:r w:rsidRPr="00F2290A">
              <w:rPr>
                <w:sz w:val="20"/>
                <w:szCs w:val="20"/>
              </w:rPr>
              <w:t>have gained practical assessment experience;</w:t>
            </w:r>
          </w:p>
          <w:p w14:paraId="47D688A5" w14:textId="77777777" w:rsidR="0044540F" w:rsidRPr="00F2290A" w:rsidRDefault="0044540F" w:rsidP="002C1134">
            <w:pPr>
              <w:pStyle w:val="Bullet2"/>
              <w:numPr>
                <w:ilvl w:val="0"/>
                <w:numId w:val="11"/>
              </w:numPr>
              <w:rPr>
                <w:sz w:val="20"/>
                <w:szCs w:val="20"/>
              </w:rPr>
            </w:pPr>
            <w:proofErr w:type="gramStart"/>
            <w:r w:rsidRPr="00F2290A">
              <w:rPr>
                <w:sz w:val="20"/>
                <w:szCs w:val="20"/>
              </w:rPr>
              <w:t>if</w:t>
            </w:r>
            <w:proofErr w:type="gramEnd"/>
            <w:r w:rsidRPr="00F2290A">
              <w:rPr>
                <w:sz w:val="20"/>
                <w:szCs w:val="20"/>
              </w:rPr>
              <w:t xml:space="preserve"> conducting assessment involving the use of simulators, have gained practical assessment experience on the type of simulator under the supervision, and to the satisfaction, of an experienced assessor.</w:t>
            </w:r>
          </w:p>
        </w:tc>
        <w:tc>
          <w:tcPr>
            <w:tcW w:w="1784" w:type="dxa"/>
          </w:tcPr>
          <w:p w14:paraId="0C4502C1" w14:textId="77777777" w:rsidR="0044540F" w:rsidRPr="00F2290A" w:rsidRDefault="0044540F" w:rsidP="002C1134">
            <w:pPr>
              <w:pStyle w:val="CommentText"/>
              <w:rPr>
                <w:sz w:val="20"/>
                <w:szCs w:val="20"/>
              </w:rPr>
            </w:pPr>
          </w:p>
        </w:tc>
      </w:tr>
    </w:tbl>
    <w:p w14:paraId="37AD5CBD" w14:textId="77777777" w:rsidR="00061229" w:rsidRDefault="00061229" w:rsidP="00C45D69"/>
    <w:sectPr w:rsidR="00061229" w:rsidSect="00061229">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bercrombie, Kerrie" w:date="2021-02-02T06:09:00Z" w:initials="AK">
    <w:p w14:paraId="1DD9CEEA" w14:textId="77777777" w:rsidR="00F2290A" w:rsidRDefault="00F2290A" w:rsidP="00CF3DE6">
      <w:pPr>
        <w:pStyle w:val="CommentText"/>
      </w:pPr>
      <w:r>
        <w:rPr>
          <w:rStyle w:val="CommentReference"/>
        </w:rPr>
        <w:annotationRef/>
      </w:r>
      <w:r>
        <w:t xml:space="preserve">VHF </w:t>
      </w:r>
      <w:proofErr w:type="spellStart"/>
      <w:r>
        <w:t>quals</w:t>
      </w:r>
      <w:proofErr w:type="spellEnd"/>
      <w:r>
        <w:t xml:space="preserve"> should be mandatory before the person even attends the course.   </w:t>
      </w:r>
    </w:p>
    <w:p w14:paraId="47E3B9F5" w14:textId="77777777" w:rsidR="00F2290A" w:rsidRDefault="00F2290A" w:rsidP="00CF3DE6">
      <w:pPr>
        <w:pStyle w:val="CommentText"/>
      </w:pPr>
    </w:p>
    <w:p w14:paraId="0661B969" w14:textId="77777777" w:rsidR="00F2290A" w:rsidRDefault="00F2290A" w:rsidP="00CF3DE6">
      <w:pPr>
        <w:pStyle w:val="CommentText"/>
      </w:pPr>
      <w:r>
        <w:t>This para is only initial starting text – and expect it will need to be tweaked</w:t>
      </w:r>
    </w:p>
    <w:p w14:paraId="6E12969B" w14:textId="77777777" w:rsidR="00F2290A" w:rsidRDefault="00F2290A" w:rsidP="00CF3DE6">
      <w:pPr>
        <w:pStyle w:val="CommentText"/>
      </w:pPr>
    </w:p>
    <w:p w14:paraId="5A28B19E" w14:textId="77777777" w:rsidR="00F2290A" w:rsidRPr="009F1EDA" w:rsidRDefault="00F2290A" w:rsidP="00CF3DE6">
      <w:pPr>
        <w:pStyle w:val="CommentText"/>
      </w:pPr>
      <w:r w:rsidRPr="009F1EDA">
        <w:t>The following text has been proposed for inclusion in the revised G1132</w:t>
      </w:r>
      <w:r>
        <w:t xml:space="preserve"> which should create the link to recommend that VHF </w:t>
      </w:r>
      <w:proofErr w:type="spellStart"/>
      <w:r>
        <w:t>quals</w:t>
      </w:r>
      <w:proofErr w:type="spellEnd"/>
      <w:r>
        <w:t xml:space="preserve"> are mandatory</w:t>
      </w:r>
      <w:r w:rsidRPr="009F1EDA">
        <w:t>:</w:t>
      </w:r>
    </w:p>
    <w:p w14:paraId="6632D73C" w14:textId="77777777" w:rsidR="00F2290A" w:rsidRPr="009F1EDA" w:rsidRDefault="00F2290A" w:rsidP="00CF3DE6">
      <w:pPr>
        <w:pStyle w:val="CommentText"/>
      </w:pPr>
    </w:p>
    <w:p w14:paraId="4777F4A9" w14:textId="77777777" w:rsidR="00F2290A" w:rsidRPr="009F1EDA" w:rsidRDefault="00F2290A" w:rsidP="00CF3DE6">
      <w:pPr>
        <w:pStyle w:val="BodyText"/>
        <w:ind w:left="709"/>
        <w:rPr>
          <w:u w:val="single"/>
        </w:rPr>
      </w:pPr>
      <w:r w:rsidRPr="009F1EDA">
        <w:rPr>
          <w:u w:val="single"/>
        </w:rPr>
        <w:t>International / National Obligations</w:t>
      </w:r>
    </w:p>
    <w:p w14:paraId="5FF1C565" w14:textId="77777777" w:rsidR="00F2290A" w:rsidRPr="009F1EDA" w:rsidRDefault="00F2290A" w:rsidP="00CF3DE6">
      <w:pPr>
        <w:pStyle w:val="BodyText"/>
        <w:ind w:left="709"/>
      </w:pPr>
    </w:p>
    <w:p w14:paraId="592E90E7" w14:textId="77777777" w:rsidR="00F2290A" w:rsidRPr="009F1EDA" w:rsidRDefault="00F2290A" w:rsidP="00CF3DE6">
      <w:pPr>
        <w:pStyle w:val="BodyText"/>
        <w:ind w:left="709"/>
      </w:pPr>
      <w:r w:rsidRPr="009F1EDA">
        <w:t>ITU Radio Regulations (</w:t>
      </w:r>
      <w:proofErr w:type="spellStart"/>
      <w:r w:rsidRPr="009F1EDA">
        <w:t>ed</w:t>
      </w:r>
      <w:proofErr w:type="spellEnd"/>
      <w:r w:rsidRPr="009F1EDA">
        <w:t xml:space="preserve"> 2020) require shore-based operators to be appropriately qualified: </w:t>
      </w:r>
    </w:p>
    <w:p w14:paraId="6A79C642" w14:textId="77777777" w:rsidR="00F2290A" w:rsidRPr="009F1EDA" w:rsidRDefault="00F2290A" w:rsidP="00CF3DE6">
      <w:pPr>
        <w:pStyle w:val="BodyText"/>
        <w:ind w:left="1417"/>
        <w:rPr>
          <w:i/>
        </w:rPr>
      </w:pPr>
      <w:r w:rsidRPr="009F1EDA">
        <w:rPr>
          <w:i/>
        </w:rPr>
        <w:t>No. 48.1          § 1       Administrations shall ensure that the staff on duty in coast stations and in coast earth stations are adequately qualified to operate the stations efficiently.</w:t>
      </w:r>
    </w:p>
    <w:p w14:paraId="5CB7B1BC" w14:textId="77777777" w:rsidR="00F2290A" w:rsidRPr="00A93E1F" w:rsidRDefault="00F2290A" w:rsidP="00CF3DE6">
      <w:pPr>
        <w:pStyle w:val="BodyText"/>
        <w:ind w:left="709"/>
      </w:pPr>
      <w:r w:rsidRPr="009F1EDA">
        <w:t>It is recommended, as best practice, VTS personnel hold appropriate national qualifications to operate the VHF marine radiotelephony equipment. In particular, this includes operating procedures relating to distress, urgency and safety.</w:t>
      </w:r>
      <w:r>
        <w:t xml:space="preserve"> </w:t>
      </w:r>
    </w:p>
    <w:p w14:paraId="0E2A5862" w14:textId="77777777" w:rsidR="00F2290A" w:rsidRDefault="00F2290A" w:rsidP="00CF3DE6">
      <w:pPr>
        <w:pStyle w:val="CommentText"/>
      </w:pPr>
    </w:p>
    <w:p w14:paraId="098D6E56" w14:textId="77777777" w:rsidR="00F2290A" w:rsidRDefault="00F2290A" w:rsidP="00CF3DE6">
      <w:pPr>
        <w:pStyle w:val="CommentText"/>
      </w:pPr>
    </w:p>
  </w:comment>
  <w:comment w:id="1" w:author="Abercrombie, Kerrie" w:date="2021-01-27T11:49:00Z" w:initials="AK">
    <w:p w14:paraId="11CE9EB4" w14:textId="77777777" w:rsidR="00F2290A" w:rsidRDefault="00F2290A" w:rsidP="00CF3DE6">
      <w:pPr>
        <w:pStyle w:val="CommentText"/>
      </w:pPr>
      <w:r>
        <w:rPr>
          <w:rStyle w:val="CommentReference"/>
        </w:rPr>
        <w:annotationRef/>
      </w:r>
      <w:r>
        <w:t xml:space="preserve">Content in the current Annex 3, possibly should be retained, </w:t>
      </w:r>
    </w:p>
  </w:comment>
  <w:comment w:id="2" w:author="Kerrie Abercrombie" w:date="2021-01-15T15:36:00Z" w:initials="KA">
    <w:p w14:paraId="3EAB217A" w14:textId="77777777" w:rsidR="00F2290A" w:rsidRDefault="00F2290A" w:rsidP="00CF3DE6">
      <w:pPr>
        <w:pStyle w:val="CommentText"/>
      </w:pPr>
      <w:r>
        <w:rPr>
          <w:rStyle w:val="CommentReference"/>
        </w:rPr>
        <w:annotationRef/>
      </w:r>
      <w:r>
        <w:t xml:space="preserve">Creating links to G1014 – where the training organisation is made responsible to set/ determine any </w:t>
      </w:r>
      <w:proofErr w:type="spellStart"/>
      <w:r>
        <w:t>a</w:t>
      </w:r>
      <w:proofErr w:type="spellEnd"/>
      <w:r>
        <w:t xml:space="preserve"> entry standards that may be needed. </w:t>
      </w:r>
    </w:p>
  </w:comment>
  <w:comment w:id="3" w:author="Abercrombie, Kerrie" w:date="2021-02-02T06:17:00Z" w:initials="AK">
    <w:p w14:paraId="4630271A" w14:textId="77777777" w:rsidR="00F2290A" w:rsidRDefault="00F2290A" w:rsidP="00146938">
      <w:pPr>
        <w:pStyle w:val="CommentText"/>
      </w:pPr>
      <w:r>
        <w:rPr>
          <w:rStyle w:val="CommentReference"/>
        </w:rPr>
        <w:annotationRef/>
      </w:r>
      <w:r>
        <w:t xml:space="preserve">Perhaps we need to agree in general how long the course should be, then determine the time that should be allocated to each module. </w:t>
      </w:r>
    </w:p>
    <w:p w14:paraId="4058EBDC" w14:textId="77777777" w:rsidR="00F2290A" w:rsidRDefault="00F2290A" w:rsidP="00146938">
      <w:pPr>
        <w:pStyle w:val="CommentText"/>
      </w:pPr>
    </w:p>
    <w:p w14:paraId="2E5D217A" w14:textId="77777777" w:rsidR="00F2290A" w:rsidRDefault="00F2290A" w:rsidP="00146938">
      <w:pPr>
        <w:pStyle w:val="CommentText"/>
      </w:pPr>
      <w:r>
        <w:t>Does the time need to be split into lecture time and simulation time?</w:t>
      </w:r>
    </w:p>
  </w:comment>
  <w:comment w:id="4" w:author="Abercrombie, Kerrie" w:date="2021-01-20T08:53:00Z" w:initials="AK">
    <w:p w14:paraId="45DA14E5" w14:textId="77777777" w:rsidR="00F2290A" w:rsidRDefault="00F2290A" w:rsidP="00146938">
      <w:pPr>
        <w:pStyle w:val="CommentText"/>
      </w:pPr>
      <w:r>
        <w:rPr>
          <w:rStyle w:val="CommentReference"/>
        </w:rPr>
        <w:annotationRef/>
      </w:r>
      <w:r>
        <w:t>Not sure the best way to refer to this?</w:t>
      </w:r>
    </w:p>
    <w:p w14:paraId="5A606B48" w14:textId="77777777" w:rsidR="00F2290A" w:rsidRDefault="00F2290A" w:rsidP="00146938">
      <w:pPr>
        <w:pStyle w:val="CommentText"/>
      </w:pPr>
    </w:p>
    <w:p w14:paraId="40009E0B" w14:textId="77777777" w:rsidR="00F2290A" w:rsidRDefault="00F2290A" w:rsidP="00146938">
      <w:pPr>
        <w:pStyle w:val="CommentText"/>
      </w:pPr>
      <w:r>
        <w:t xml:space="preserve">Schemes or programmes.  Perhaps just ‘Training </w:t>
      </w:r>
      <w:proofErr w:type="gramStart"/>
      <w:r>
        <w:t>courses’ ?</w:t>
      </w:r>
      <w:proofErr w:type="gramEnd"/>
    </w:p>
  </w:comment>
  <w:comment w:id="5" w:author="Abercrombie, Kerrie" w:date="2021-01-25T08:40:00Z" w:initials="AK">
    <w:p w14:paraId="72BBF39F" w14:textId="77777777" w:rsidR="00F2290A" w:rsidRDefault="00F2290A" w:rsidP="00146938">
      <w:pPr>
        <w:pStyle w:val="CommentText"/>
      </w:pPr>
      <w:r>
        <w:rPr>
          <w:rStyle w:val="CommentReference"/>
        </w:rPr>
        <w:annotationRef/>
      </w:r>
      <w:r>
        <w:t>? Do we need to state this?</w:t>
      </w:r>
    </w:p>
  </w:comment>
  <w:comment w:id="6" w:author="Abercrombie, Kerrie" w:date="2021-01-22T16:32:00Z" w:initials="AK">
    <w:p w14:paraId="2F7DFC9F" w14:textId="77777777" w:rsidR="00F2290A" w:rsidRDefault="00F2290A" w:rsidP="00146938">
      <w:pPr>
        <w:pStyle w:val="CommentText"/>
      </w:pPr>
      <w:r>
        <w:rPr>
          <w:rStyle w:val="CommentReference"/>
        </w:rPr>
        <w:annotationRef/>
      </w:r>
      <w:r>
        <w:t xml:space="preserve">Is there a better way to write this? </w:t>
      </w:r>
    </w:p>
  </w:comment>
  <w:comment w:id="7" w:author="Abercrombie, Kerrie" w:date="2021-01-18T12:44:00Z" w:initials="AK">
    <w:p w14:paraId="0F511BEF" w14:textId="77777777" w:rsidR="00F2290A" w:rsidRDefault="00F2290A" w:rsidP="00317B20">
      <w:pPr>
        <w:pStyle w:val="CommentText"/>
      </w:pPr>
      <w:r>
        <w:rPr>
          <w:rStyle w:val="CommentReference"/>
        </w:rPr>
        <w:annotationRef/>
      </w:r>
      <w:r>
        <w:t xml:space="preserve">As oppose to having all the competency charts in Annex 1.  </w:t>
      </w:r>
    </w:p>
    <w:p w14:paraId="35A94DD5" w14:textId="77777777" w:rsidR="00F2290A" w:rsidRDefault="00F2290A" w:rsidP="00317B20">
      <w:pPr>
        <w:pStyle w:val="CommentText"/>
      </w:pPr>
    </w:p>
    <w:p w14:paraId="3B1BAC16" w14:textId="77777777" w:rsidR="00F2290A" w:rsidRDefault="00F2290A" w:rsidP="00317B20">
      <w:pPr>
        <w:pStyle w:val="CommentText"/>
      </w:pPr>
      <w:r>
        <w:t xml:space="preserve">Perhaps this could be split it up into smaller sections and place it at the end of the course module, which may make it easier for the training organisation. </w:t>
      </w:r>
    </w:p>
  </w:comment>
  <w:comment w:id="8" w:author="Abercrombie, Kerrie" w:date="2021-01-20T09:15:00Z" w:initials="AK">
    <w:p w14:paraId="2FA59B50" w14:textId="77777777" w:rsidR="00F2290A" w:rsidRDefault="00F2290A" w:rsidP="00317B20">
      <w:pPr>
        <w:pStyle w:val="CommentText"/>
      </w:pPr>
      <w:r>
        <w:rPr>
          <w:rStyle w:val="CommentReference"/>
        </w:rPr>
        <w:annotationRef/>
      </w:r>
      <w:r>
        <w:t>See comment above with regards to Annex 1.  Should it be placed as a section at the bottom of each module</w:t>
      </w:r>
    </w:p>
  </w:comment>
  <w:comment w:id="9" w:author="Abercrombie, Kerrie" w:date="2020-05-07T11:20:00Z" w:initials="AK">
    <w:p w14:paraId="7F44254C" w14:textId="77777777" w:rsidR="00F2290A" w:rsidRDefault="00F2290A" w:rsidP="00317B20">
      <w:pPr>
        <w:pStyle w:val="CommentText"/>
      </w:pPr>
      <w:r>
        <w:rPr>
          <w:rStyle w:val="CommentReference"/>
        </w:rPr>
        <w:annotationRef/>
      </w:r>
      <w:r>
        <w:t xml:space="preserve">Should a training organisation be left to determine the HOW and whether a final exam is required.  </w:t>
      </w:r>
    </w:p>
    <w:p w14:paraId="7457E19F" w14:textId="77777777" w:rsidR="00F2290A" w:rsidRDefault="00F2290A" w:rsidP="00317B20">
      <w:pPr>
        <w:pStyle w:val="CommentText"/>
      </w:pPr>
    </w:p>
    <w:p w14:paraId="6A778B44" w14:textId="77777777" w:rsidR="00F2290A" w:rsidRDefault="00F2290A" w:rsidP="00317B20">
      <w:pPr>
        <w:pStyle w:val="CommentText"/>
      </w:pPr>
      <w:r>
        <w:t>Do we want a final exam or not??</w:t>
      </w:r>
    </w:p>
  </w:comment>
  <w:comment w:id="10" w:author="Jillian Carson-Jackson" w:date="2021-02-04T20:42:00Z" w:initials="JC">
    <w:p w14:paraId="0726AF4F" w14:textId="77777777" w:rsidR="00F2290A" w:rsidRDefault="00F2290A" w:rsidP="002C1134">
      <w:pPr>
        <w:pStyle w:val="CommentText"/>
      </w:pPr>
      <w:r>
        <w:rPr>
          <w:rStyle w:val="CommentReference"/>
        </w:rPr>
        <w:annotationRef/>
      </w:r>
      <w:r>
        <w:t>Make a link to revised G1014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8D6E56" w15:done="0"/>
  <w15:commentEx w15:paraId="11CE9EB4" w15:done="0"/>
  <w15:commentEx w15:paraId="3EAB217A" w15:done="0"/>
  <w15:commentEx w15:paraId="2E5D217A" w15:done="0"/>
  <w15:commentEx w15:paraId="40009E0B" w15:done="0"/>
  <w15:commentEx w15:paraId="72BBF39F" w15:done="0"/>
  <w15:commentEx w15:paraId="2F7DFC9F" w15:done="0"/>
  <w15:commentEx w15:paraId="3B1BAC16" w15:done="0"/>
  <w15:commentEx w15:paraId="2FA59B50" w15:done="0"/>
  <w15:commentEx w15:paraId="6A778B44" w15:done="0"/>
  <w15:commentEx w15:paraId="0726AF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82B29B9"/>
    <w:multiLevelType w:val="hybridMultilevel"/>
    <w:tmpl w:val="970AF4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cs="Times New Roman" w:hint="default"/>
        <w:b/>
        <w:i w:val="0"/>
        <w:color w:val="00AFAA"/>
        <w:sz w:val="28"/>
      </w:rPr>
    </w:lvl>
    <w:lvl w:ilvl="1">
      <w:start w:val="1"/>
      <w:numFmt w:val="decimal"/>
      <w:pStyle w:val="Heading2"/>
      <w:lvlText w:val="%1.%2."/>
      <w:lvlJc w:val="left"/>
      <w:pPr>
        <w:ind w:left="709" w:hanging="709"/>
      </w:pPr>
      <w:rPr>
        <w:rFonts w:asciiTheme="minorHAnsi" w:hAnsiTheme="minorHAnsi" w:cs="Times New Roman" w:hint="default"/>
        <w:b/>
        <w:i w:val="0"/>
        <w:color w:val="00AFAA"/>
        <w:sz w:val="24"/>
      </w:rPr>
    </w:lvl>
    <w:lvl w:ilvl="2">
      <w:start w:val="1"/>
      <w:numFmt w:val="decimal"/>
      <w:pStyle w:val="Heading3"/>
      <w:lvlText w:val="%1.%2.%3."/>
      <w:lvlJc w:val="left"/>
      <w:pPr>
        <w:ind w:left="851" w:hanging="851"/>
      </w:pPr>
      <w:rPr>
        <w:rFonts w:asciiTheme="minorHAnsi" w:hAnsiTheme="minorHAnsi" w:cs="Times New Roman" w:hint="default"/>
        <w:b/>
        <w:i w:val="0"/>
        <w:color w:val="00AFAA"/>
        <w:sz w:val="22"/>
      </w:rPr>
    </w:lvl>
    <w:lvl w:ilvl="3">
      <w:start w:val="1"/>
      <w:numFmt w:val="decimal"/>
      <w:pStyle w:val="Heading4"/>
      <w:lvlText w:val="%1.%2.%3.%4."/>
      <w:lvlJc w:val="left"/>
      <w:pPr>
        <w:ind w:left="987" w:hanging="987"/>
      </w:pPr>
      <w:rPr>
        <w:rFonts w:asciiTheme="minorHAnsi" w:hAnsiTheme="minorHAnsi" w:cs="Times New Roman" w:hint="default"/>
        <w:b/>
        <w:i w:val="0"/>
        <w:color w:val="00AFAA"/>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BB11B89"/>
    <w:multiLevelType w:val="hybridMultilevel"/>
    <w:tmpl w:val="1F92AE30"/>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lvlText w:val="o"/>
      <w:lvlJc w:val="left"/>
      <w:pPr>
        <w:ind w:left="1440" w:hanging="360"/>
      </w:pPr>
      <w:rPr>
        <w:rFonts w:ascii="Courier New" w:hAnsi="Courier New" w:cs="Courier New" w:hint="default"/>
        <w:color w:val="00AFAA"/>
      </w:rPr>
    </w:lvl>
    <w:lvl w:ilvl="2" w:tplc="46B0288E">
      <w:numFmt w:val="bullet"/>
      <w:lvlText w:val="•"/>
      <w:lvlJc w:val="left"/>
      <w:pPr>
        <w:ind w:left="2385" w:hanging="585"/>
      </w:pPr>
      <w:rPr>
        <w:rFonts w:ascii="Calibri" w:eastAsiaTheme="minorHAnsi" w:hAnsi="Calibri" w:cs="Calibri"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lvlOverride w:ilvl="1"/>
    <w:lvlOverride w:ilvl="2"/>
    <w:lvlOverride w:ilvl="3"/>
    <w:lvlOverride w:ilvl="4"/>
    <w:lvlOverride w:ilvl="5"/>
    <w:lvlOverride w:ilvl="6"/>
    <w:lvlOverride w:ilvl="7"/>
    <w:lvlOverride w:ilvl="8"/>
  </w:num>
  <w:num w:numId="7">
    <w:abstractNumId w:val="0"/>
  </w:num>
  <w:num w:numId="8">
    <w:abstractNumId w:val="2"/>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ercrombie, Kerrie">
    <w15:presenceInfo w15:providerId="None" w15:userId="Abercrombie, Kerrie"/>
  </w15:person>
  <w15:person w15:author="Kerrie Abercrombie">
    <w15:presenceInfo w15:providerId="None" w15:userId="Kerrie Abercrombie"/>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229"/>
    <w:rsid w:val="00061229"/>
    <w:rsid w:val="000857D5"/>
    <w:rsid w:val="00142260"/>
    <w:rsid w:val="00146938"/>
    <w:rsid w:val="002C1134"/>
    <w:rsid w:val="002D1E19"/>
    <w:rsid w:val="00317B20"/>
    <w:rsid w:val="003E67ED"/>
    <w:rsid w:val="004430CA"/>
    <w:rsid w:val="0044540F"/>
    <w:rsid w:val="004E66ED"/>
    <w:rsid w:val="006D5922"/>
    <w:rsid w:val="00707926"/>
    <w:rsid w:val="00943F3B"/>
    <w:rsid w:val="00966170"/>
    <w:rsid w:val="009E5155"/>
    <w:rsid w:val="00B7042B"/>
    <w:rsid w:val="00C45D69"/>
    <w:rsid w:val="00CF3DE6"/>
    <w:rsid w:val="00D61850"/>
    <w:rsid w:val="00EE4F1A"/>
    <w:rsid w:val="00F2290A"/>
    <w:rsid w:val="00F452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1C02"/>
  <w15:chartTrackingRefBased/>
  <w15:docId w15:val="{C1B13307-3AA0-4895-BB1D-A40AD675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061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separatationline">
    <w:name w:val="Heading 1 separatation line"/>
    <w:basedOn w:val="Normal"/>
    <w:next w:val="BodyText"/>
    <w:rsid w:val="000857D5"/>
    <w:pPr>
      <w:pBdr>
        <w:bottom w:val="single" w:sz="8" w:space="1" w:color="4F81BD" w:themeColor="accent1"/>
      </w:pBdr>
      <w:spacing w:after="120" w:line="90" w:lineRule="exact"/>
      <w:ind w:right="8789"/>
    </w:pPr>
    <w:rPr>
      <w:rFonts w:cs="Times New Roman"/>
      <w:color w:val="000000" w:themeColor="text1"/>
      <w:sz w:val="18"/>
      <w:szCs w:val="24"/>
      <w:lang w:val="en-GB" w:eastAsia="en-GB"/>
    </w:rPr>
  </w:style>
  <w:style w:type="paragraph" w:styleId="BodyText">
    <w:name w:val="Body Text"/>
    <w:basedOn w:val="Normal"/>
    <w:link w:val="BodyTextChar"/>
    <w:unhideWhenUsed/>
    <w:qFormat/>
    <w:rsid w:val="000857D5"/>
    <w:pPr>
      <w:spacing w:after="120" w:line="240" w:lineRule="auto"/>
    </w:pPr>
    <w:rPr>
      <w:rFonts w:cs="Times New Roman"/>
      <w:szCs w:val="24"/>
      <w:lang w:val="en-GB" w:eastAsia="en-GB"/>
    </w:rPr>
  </w:style>
  <w:style w:type="character" w:customStyle="1" w:styleId="BodyTextChar">
    <w:name w:val="Body Text Char"/>
    <w:basedOn w:val="DefaultParagraphFont"/>
    <w:link w:val="BodyText"/>
    <w:rsid w:val="000857D5"/>
    <w:rPr>
      <w:rFonts w:cs="Times New Roman"/>
      <w:szCs w:val="24"/>
      <w:lang w:val="en-GB" w:eastAsia="en-GB"/>
    </w:rPr>
  </w:style>
  <w:style w:type="paragraph" w:customStyle="1" w:styleId="Bullet1">
    <w:name w:val="Bullet 1"/>
    <w:basedOn w:val="Normal"/>
    <w:qFormat/>
    <w:rsid w:val="000857D5"/>
    <w:pPr>
      <w:numPr>
        <w:numId w:val="2"/>
      </w:numPr>
      <w:spacing w:after="120" w:line="240" w:lineRule="auto"/>
    </w:pPr>
    <w:rPr>
      <w:rFonts w:cs="Times New Roman"/>
      <w:color w:val="000000" w:themeColor="text1"/>
      <w:szCs w:val="24"/>
      <w:lang w:val="en-GB" w:eastAsia="en-GB"/>
    </w:rPr>
  </w:style>
  <w:style w:type="character" w:customStyle="1" w:styleId="Bullet2Char">
    <w:name w:val="Bullet 2 Char"/>
    <w:basedOn w:val="DefaultParagraphFont"/>
    <w:link w:val="Bullet2"/>
    <w:locked/>
    <w:rsid w:val="000857D5"/>
    <w:rPr>
      <w:rFonts w:ascii="Times New Roman" w:hAnsi="Times New Roman" w:cs="Times New Roman"/>
      <w:color w:val="000000" w:themeColor="text1"/>
      <w:szCs w:val="24"/>
      <w:lang w:val="en-GB" w:eastAsia="en-GB"/>
    </w:rPr>
  </w:style>
  <w:style w:type="paragraph" w:customStyle="1" w:styleId="Bullet2">
    <w:name w:val="Bullet 2"/>
    <w:basedOn w:val="Normal"/>
    <w:link w:val="Bullet2Char"/>
    <w:qFormat/>
    <w:rsid w:val="000857D5"/>
    <w:pPr>
      <w:numPr>
        <w:numId w:val="3"/>
      </w:numPr>
      <w:spacing w:after="120" w:line="240" w:lineRule="auto"/>
    </w:pPr>
    <w:rPr>
      <w:rFonts w:ascii="Times New Roman" w:hAnsi="Times New Roman" w:cs="Times New Roman"/>
      <w:color w:val="000000" w:themeColor="text1"/>
      <w:szCs w:val="24"/>
      <w:lang w:val="en-GB" w:eastAsia="en-GB"/>
    </w:rPr>
  </w:style>
  <w:style w:type="paragraph" w:styleId="ListParagraph">
    <w:name w:val="List Paragraph"/>
    <w:basedOn w:val="Normal"/>
    <w:uiPriority w:val="34"/>
    <w:qFormat/>
    <w:rsid w:val="000857D5"/>
    <w:pPr>
      <w:ind w:left="720"/>
      <w:contextualSpacing/>
    </w:pPr>
  </w:style>
  <w:style w:type="character" w:styleId="CommentReference">
    <w:name w:val="annotation reference"/>
    <w:basedOn w:val="DefaultParagraphFont"/>
    <w:unhideWhenUsed/>
    <w:rsid w:val="00CF3DE6"/>
    <w:rPr>
      <w:noProof w:val="0"/>
      <w:sz w:val="18"/>
      <w:szCs w:val="18"/>
      <w:lang w:val="en-GB"/>
    </w:rPr>
  </w:style>
  <w:style w:type="paragraph" w:styleId="CommentText">
    <w:name w:val="annotation text"/>
    <w:basedOn w:val="Normal"/>
    <w:link w:val="CommentTextChar"/>
    <w:unhideWhenUsed/>
    <w:rsid w:val="00CF3DE6"/>
    <w:pPr>
      <w:spacing w:after="0" w:line="240" w:lineRule="auto"/>
    </w:pPr>
    <w:rPr>
      <w:rFonts w:cs="Times New Roman"/>
      <w:sz w:val="18"/>
      <w:szCs w:val="24"/>
      <w:lang w:val="en-GB" w:eastAsia="en-GB"/>
    </w:rPr>
  </w:style>
  <w:style w:type="character" w:customStyle="1" w:styleId="CommentTextChar">
    <w:name w:val="Comment Text Char"/>
    <w:basedOn w:val="DefaultParagraphFont"/>
    <w:link w:val="CommentText"/>
    <w:rsid w:val="00CF3DE6"/>
    <w:rPr>
      <w:rFonts w:cs="Times New Roman"/>
      <w:sz w:val="18"/>
      <w:szCs w:val="24"/>
      <w:lang w:val="en-GB" w:eastAsia="en-GB"/>
    </w:rPr>
  </w:style>
  <w:style w:type="paragraph" w:styleId="BalloonText">
    <w:name w:val="Balloon Text"/>
    <w:basedOn w:val="Normal"/>
    <w:link w:val="BalloonTextChar"/>
    <w:uiPriority w:val="99"/>
    <w:semiHidden/>
    <w:unhideWhenUsed/>
    <w:rsid w:val="00CF3D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DE6"/>
    <w:rPr>
      <w:rFonts w:ascii="Segoe UI" w:hAnsi="Segoe UI" w:cs="Segoe UI"/>
      <w:sz w:val="18"/>
      <w:szCs w:val="18"/>
    </w:rPr>
  </w:style>
  <w:style w:type="paragraph" w:customStyle="1" w:styleId="List1">
    <w:name w:val="List 1"/>
    <w:basedOn w:val="Normal"/>
    <w:qFormat/>
    <w:rsid w:val="00943F3B"/>
    <w:pPr>
      <w:numPr>
        <w:numId w:val="9"/>
      </w:numPr>
      <w:spacing w:after="120" w:line="240" w:lineRule="auto"/>
      <w:jc w:val="both"/>
    </w:pPr>
    <w:rPr>
      <w:rFonts w:eastAsia="Times New Roman" w:cs="Times New Roman"/>
      <w:szCs w:val="20"/>
      <w:lang w:val="en-GB" w:eastAsia="en-GB"/>
    </w:rPr>
  </w:style>
  <w:style w:type="paragraph" w:customStyle="1" w:styleId="Lista">
    <w:name w:val="List a"/>
    <w:basedOn w:val="Normal"/>
    <w:qFormat/>
    <w:rsid w:val="00943F3B"/>
    <w:pPr>
      <w:numPr>
        <w:ilvl w:val="1"/>
        <w:numId w:val="9"/>
      </w:numPr>
      <w:spacing w:after="120" w:line="240" w:lineRule="auto"/>
      <w:jc w:val="both"/>
    </w:pPr>
    <w:rPr>
      <w:rFonts w:eastAsia="Times New Roman" w:cs="Times New Roman"/>
      <w:sz w:val="18"/>
      <w:szCs w:val="20"/>
      <w:lang w:val="en-GB" w:eastAsia="en-GB"/>
    </w:rPr>
  </w:style>
  <w:style w:type="paragraph" w:customStyle="1" w:styleId="Listi">
    <w:name w:val="List i"/>
    <w:basedOn w:val="Normal"/>
    <w:qFormat/>
    <w:rsid w:val="00943F3B"/>
    <w:pPr>
      <w:numPr>
        <w:ilvl w:val="2"/>
        <w:numId w:val="9"/>
      </w:numPr>
      <w:spacing w:after="120" w:line="240" w:lineRule="auto"/>
    </w:pPr>
    <w:rPr>
      <w:rFonts w:cs="Times New Roman"/>
      <w:sz w:val="20"/>
      <w:szCs w:val="24"/>
      <w:lang w:val="en-GB" w:eastAsia="en-GB"/>
    </w:rPr>
  </w:style>
  <w:style w:type="paragraph" w:customStyle="1" w:styleId="Bullet3">
    <w:name w:val="Bullet 3"/>
    <w:basedOn w:val="Bullet2"/>
    <w:qFormat/>
    <w:rsid w:val="00F45296"/>
    <w:pPr>
      <w:numPr>
        <w:numId w:val="0"/>
      </w:numPr>
      <w:ind w:left="1440" w:hanging="36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ustomXml" Target="../customXml/item2.xml"/><Relationship Id="rId5" Type="http://schemas.openxmlformats.org/officeDocument/2006/relationships/comments" Target="comment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11E68D-E519-44D4-BC8F-A4EF42C46F8C}"/>
</file>

<file path=customXml/itemProps2.xml><?xml version="1.0" encoding="utf-8"?>
<ds:datastoreItem xmlns:ds="http://schemas.openxmlformats.org/officeDocument/2006/customXml" ds:itemID="{7D06518D-48E0-4B4D-AEC4-5F8630A7285C}"/>
</file>

<file path=customXml/itemProps3.xml><?xml version="1.0" encoding="utf-8"?>
<ds:datastoreItem xmlns:ds="http://schemas.openxmlformats.org/officeDocument/2006/customXml" ds:itemID="{8DCFAFCF-0EAB-4E4A-91BA-8CEA414E373B}"/>
</file>

<file path=docProps/app.xml><?xml version="1.0" encoding="utf-8"?>
<Properties xmlns="http://schemas.openxmlformats.org/officeDocument/2006/extended-properties" xmlns:vt="http://schemas.openxmlformats.org/officeDocument/2006/docPropsVTypes">
  <Template>Normal.dotm</Template>
  <TotalTime>140</TotalTime>
  <Pages>15</Pages>
  <Words>5651</Words>
  <Characters>32211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Australian Maritime Safety Authority</Company>
  <LinksUpToDate>false</LinksUpToDate>
  <CharactersWithSpaces>37787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Abercrombie, Kerrie</dc:creator>
  <cp:keywords/>
  <dc:description/>
  <cp:lastModifiedBy>Abercrombie, Kerrie</cp:lastModifiedBy>
  <cp:revision>4</cp:revision>
  <dcterms:created xsi:type="dcterms:W3CDTF">2021-03-23T02:51:00Z</dcterms:created>
  <dcterms:modified xsi:type="dcterms:W3CDTF">2021-03-25T07:18:00Z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